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459" w:rsidRDefault="00281C44">
      <w:pPr>
        <w:rPr>
          <w:b/>
          <w:u w:val="single"/>
        </w:rPr>
      </w:pPr>
      <w:r w:rsidRPr="00F82121">
        <w:rPr>
          <w:b/>
          <w:u w:val="single"/>
        </w:rPr>
        <w:t xml:space="preserve">Year </w:t>
      </w:r>
      <w:proofErr w:type="gramStart"/>
      <w:r w:rsidRPr="00F82121">
        <w:rPr>
          <w:b/>
          <w:u w:val="single"/>
        </w:rPr>
        <w:t xml:space="preserve">7 </w:t>
      </w:r>
      <w:r w:rsidR="001E5459">
        <w:rPr>
          <w:b/>
          <w:u w:val="single"/>
        </w:rPr>
        <w:t xml:space="preserve"> -</w:t>
      </w:r>
      <w:proofErr w:type="gramEnd"/>
      <w:r w:rsidR="001E5459">
        <w:rPr>
          <w:b/>
          <w:u w:val="single"/>
        </w:rPr>
        <w:t xml:space="preserve"> Boy Overboard</w:t>
      </w:r>
    </w:p>
    <w:p w:rsidR="001E5459" w:rsidRDefault="001E5459">
      <w:pPr>
        <w:rPr>
          <w:b/>
          <w:u w:val="single"/>
        </w:rPr>
      </w:pPr>
    </w:p>
    <w:p w:rsidR="00281C44" w:rsidRPr="00F82121" w:rsidRDefault="00281C44">
      <w:pPr>
        <w:rPr>
          <w:b/>
        </w:rPr>
      </w:pPr>
      <w:r w:rsidRPr="00F82121">
        <w:rPr>
          <w:b/>
        </w:rPr>
        <w:t>Content</w:t>
      </w:r>
    </w:p>
    <w:p w:rsidR="001E5459" w:rsidRDefault="001E5459">
      <w:r>
        <w:t xml:space="preserve">They will learn the importance of understanding cultural context when exploring a novel set in a different culture and will explicitly learn about life in Afghanistan.   Students will develop their skills in critical thinking and debating as they explore the history of asylum seekers and refugees coming to Australia in particular they will view and read a range of texts about asylum seekers and debate on topics related to the treatment of asylum seekers in Australia.  </w:t>
      </w:r>
    </w:p>
    <w:p w:rsidR="001E5459" w:rsidRDefault="001E5459"/>
    <w:p w:rsidR="001E5459" w:rsidRDefault="001E5459"/>
    <w:p w:rsidR="001E5459" w:rsidRDefault="00053130">
      <w:r>
        <w:t xml:space="preserve">Students will </w:t>
      </w:r>
      <w:proofErr w:type="spellStart"/>
      <w:r>
        <w:t>practise</w:t>
      </w:r>
      <w:proofErr w:type="spellEnd"/>
      <w:r>
        <w:t xml:space="preserve"> and embed their skills in independent reading using these strategies as they read the novel</w:t>
      </w:r>
      <w:r w:rsidR="00F65801">
        <w:t xml:space="preserve">.  Questioning, visualizing, inferring, prediction, </w:t>
      </w:r>
      <w:proofErr w:type="gramStart"/>
      <w:r w:rsidR="00F65801">
        <w:t>connections  text</w:t>
      </w:r>
      <w:proofErr w:type="gramEnd"/>
      <w:r w:rsidR="00F65801">
        <w:t xml:space="preserve"> to self, text to text, text to world.  </w:t>
      </w:r>
    </w:p>
    <w:p w:rsidR="001E5459" w:rsidRDefault="001E5459">
      <w:r>
        <w:t>Students will explore writing for different purposes and audiences by explicitly being taught the skills of writing letters, journal writing, openings of stories and the use of first person narrative</w:t>
      </w:r>
      <w:r w:rsidR="00053130">
        <w:t xml:space="preserve"> including the concept of the unreliable narrator</w:t>
      </w:r>
      <w:r>
        <w:t>.  They will draft these pieces and then work in workshops to refine one piece for summative assessment.</w:t>
      </w:r>
    </w:p>
    <w:p w:rsidR="001E5459" w:rsidRDefault="001E5459"/>
    <w:p w:rsidR="001E5459" w:rsidRDefault="001E5459">
      <w:r>
        <w:t xml:space="preserve">Students will </w:t>
      </w:r>
      <w:r w:rsidR="00053130">
        <w:t>explore the basic elements of a novel such</w:t>
      </w:r>
      <w:r w:rsidR="00F65801">
        <w:t xml:space="preserve"> as setting, characterization, narrative voice, plot structure, style including use of metaphors and similes.  They will </w:t>
      </w:r>
      <w:proofErr w:type="gramStart"/>
      <w:r w:rsidR="00F65801">
        <w:t xml:space="preserve">explicitly </w:t>
      </w:r>
      <w:r w:rsidR="00053130">
        <w:t xml:space="preserve"> </w:t>
      </w:r>
      <w:r>
        <w:t>learn</w:t>
      </w:r>
      <w:proofErr w:type="gramEnd"/>
      <w:r>
        <w:t xml:space="preserve"> how novelists use characterization and s</w:t>
      </w:r>
      <w:r w:rsidR="00053130">
        <w:t xml:space="preserve">ymbolism to express ideas they want to share with the reader.  They will use discussion, note taking and posters to develop their ideas.    They will be explicitly taught how to write a text response essay using the TEEL structure and will have access to scaffolding models to assist them.  </w:t>
      </w:r>
      <w:r>
        <w:t xml:space="preserve"> </w:t>
      </w:r>
    </w:p>
    <w:p w:rsidR="001E5459" w:rsidRDefault="001E5459"/>
    <w:p w:rsidR="001E5459" w:rsidRDefault="001E5459"/>
    <w:p w:rsidR="001E5459" w:rsidRDefault="001E5459"/>
    <w:p w:rsidR="001E5459" w:rsidRDefault="001E5459"/>
    <w:p w:rsidR="00D63760" w:rsidRDefault="00D63760"/>
    <w:p w:rsidR="00053130" w:rsidRDefault="001D0FE5">
      <w:r w:rsidRPr="00F82121">
        <w:rPr>
          <w:b/>
        </w:rPr>
        <w:t>Key Terms:</w:t>
      </w:r>
      <w:r>
        <w:t xml:space="preserve">  </w:t>
      </w:r>
      <w:r w:rsidR="00053130">
        <w:t xml:space="preserve">Asylum seeker, refugee, Afghanistan.  </w:t>
      </w:r>
      <w:proofErr w:type="spellStart"/>
      <w:proofErr w:type="gramStart"/>
      <w:r w:rsidR="00053130">
        <w:t>Characterisation</w:t>
      </w:r>
      <w:proofErr w:type="spellEnd"/>
      <w:r w:rsidR="00053130">
        <w:t>, symbolism.</w:t>
      </w:r>
      <w:proofErr w:type="gramEnd"/>
      <w:r w:rsidR="00053130">
        <w:t xml:space="preserve">  </w:t>
      </w:r>
      <w:proofErr w:type="gramStart"/>
      <w:r w:rsidR="00053130">
        <w:t>First person narration.</w:t>
      </w:r>
      <w:proofErr w:type="gramEnd"/>
      <w:r w:rsidR="00053130">
        <w:t xml:space="preserve">  </w:t>
      </w:r>
      <w:proofErr w:type="gramStart"/>
      <w:r w:rsidR="00053130">
        <w:t>Unreliable narrator.</w:t>
      </w:r>
      <w:proofErr w:type="gramEnd"/>
      <w:r w:rsidR="00053130">
        <w:t xml:space="preserve">  </w:t>
      </w:r>
      <w:proofErr w:type="gramStart"/>
      <w:r w:rsidR="00053130">
        <w:t>TEEL essay structure.</w:t>
      </w:r>
      <w:proofErr w:type="gramEnd"/>
      <w:r w:rsidR="00053130">
        <w:t xml:space="preserve">  </w:t>
      </w:r>
    </w:p>
    <w:p w:rsidR="00053130" w:rsidRDefault="00053130"/>
    <w:p w:rsidR="001D0FE5" w:rsidRPr="00F82121" w:rsidRDefault="001D0FE5">
      <w:pPr>
        <w:rPr>
          <w:b/>
        </w:rPr>
      </w:pPr>
      <w:r w:rsidRPr="00F82121">
        <w:rPr>
          <w:b/>
        </w:rPr>
        <w:t>Aims and Objectives</w:t>
      </w:r>
    </w:p>
    <w:p w:rsidR="00053130" w:rsidRDefault="00435C26" w:rsidP="00435C26">
      <w:pPr>
        <w:rPr>
          <w:b/>
        </w:rPr>
      </w:pPr>
      <w:r w:rsidRPr="00F82121">
        <w:rPr>
          <w:b/>
        </w:rPr>
        <w:t>Knowledge</w:t>
      </w:r>
      <w:r>
        <w:rPr>
          <w:b/>
        </w:rPr>
        <w:t xml:space="preserve"> – Students will know</w:t>
      </w:r>
    </w:p>
    <w:p w:rsidR="00053130" w:rsidRDefault="00053130" w:rsidP="00435C26">
      <w:r>
        <w:t>Basic history of Afghanistan a</w:t>
      </w:r>
    </w:p>
    <w:p w:rsidR="00053130" w:rsidRDefault="00053130" w:rsidP="00435C26">
      <w:r>
        <w:t>Definitions of asylum seeker and refugee and a basic history of how Australians have acted towards asylum seekers in recent years</w:t>
      </w:r>
    </w:p>
    <w:p w:rsidR="00053130" w:rsidRDefault="00B316FB" w:rsidP="00435C26">
      <w:r>
        <w:t>That novels use narrative voice, plot, setting and symbolism to explore key themes</w:t>
      </w:r>
    </w:p>
    <w:p w:rsidR="00B316FB" w:rsidRDefault="00B316FB" w:rsidP="00435C26">
      <w:proofErr w:type="gramStart"/>
      <w:r>
        <w:t>That novelists</w:t>
      </w:r>
      <w:proofErr w:type="gramEnd"/>
      <w:r>
        <w:t xml:space="preserve"> deliberately manipulate first person narrative, sometimes using an unreliable narrative voice to allow the reader to infer meaning</w:t>
      </w:r>
    </w:p>
    <w:p w:rsidR="00B316FB" w:rsidRDefault="00B316FB" w:rsidP="00435C26">
      <w:r>
        <w:t>That the TEEL structure can help structure and develop ideas for essay writing</w:t>
      </w:r>
    </w:p>
    <w:p w:rsidR="00B316FB" w:rsidRPr="00053130" w:rsidRDefault="00B316FB" w:rsidP="00435C26"/>
    <w:p w:rsidR="00D63760" w:rsidRDefault="001D0FE5">
      <w:pPr>
        <w:rPr>
          <w:b/>
        </w:rPr>
      </w:pPr>
      <w:r w:rsidRPr="00F82121">
        <w:rPr>
          <w:b/>
        </w:rPr>
        <w:t>Skills</w:t>
      </w:r>
      <w:r w:rsidR="00D63760">
        <w:rPr>
          <w:b/>
        </w:rPr>
        <w:t xml:space="preserve"> – Students will be able </w:t>
      </w:r>
    </w:p>
    <w:p w:rsidR="004F18A4" w:rsidRDefault="004F18A4">
      <w:r>
        <w:t>Use reading strategies more independently</w:t>
      </w:r>
    </w:p>
    <w:p w:rsidR="004F18A4" w:rsidRDefault="004F18A4">
      <w:r>
        <w:t xml:space="preserve">Use strategies to understand and develop ideas from </w:t>
      </w:r>
      <w:proofErr w:type="spellStart"/>
      <w:r>
        <w:t>non fiction</w:t>
      </w:r>
      <w:proofErr w:type="spellEnd"/>
      <w:r>
        <w:t xml:space="preserve"> information</w:t>
      </w:r>
    </w:p>
    <w:p w:rsidR="004F18A4" w:rsidRDefault="004F18A4">
      <w:r>
        <w:t>Write openings of stories that hook in the reader</w:t>
      </w:r>
    </w:p>
    <w:p w:rsidR="004F18A4" w:rsidRPr="004F18A4" w:rsidRDefault="004F18A4">
      <w:r>
        <w:t xml:space="preserve">Write first person </w:t>
      </w:r>
    </w:p>
    <w:p w:rsidR="009F4BCB" w:rsidRDefault="009F4BCB"/>
    <w:p w:rsidR="001257AF" w:rsidRDefault="001D0FE5">
      <w:pPr>
        <w:rPr>
          <w:b/>
        </w:rPr>
      </w:pPr>
      <w:r w:rsidRPr="00F82121">
        <w:rPr>
          <w:b/>
        </w:rPr>
        <w:t>Understand</w:t>
      </w:r>
      <w:r w:rsidR="00F82121">
        <w:rPr>
          <w:b/>
        </w:rPr>
        <w:t>ing</w:t>
      </w:r>
      <w:r w:rsidR="00435C26">
        <w:rPr>
          <w:b/>
        </w:rPr>
        <w:t xml:space="preserve"> – Students will understand that</w:t>
      </w:r>
    </w:p>
    <w:p w:rsidR="004F18A4" w:rsidRPr="004F18A4" w:rsidRDefault="004F18A4">
      <w:bookmarkStart w:id="0" w:name="_GoBack"/>
      <w:bookmarkEnd w:id="0"/>
    </w:p>
    <w:p w:rsidR="001D0FE5" w:rsidRDefault="006A3304">
      <w:pPr>
        <w:rPr>
          <w:i/>
        </w:rPr>
      </w:pPr>
      <w:r w:rsidRPr="00435C26">
        <w:rPr>
          <w:b/>
        </w:rPr>
        <w:t>Resources:</w:t>
      </w:r>
      <w:r>
        <w:t xml:space="preserve">  </w:t>
      </w:r>
      <w:r w:rsidR="001C692B">
        <w:t xml:space="preserve">Pearson booklet on teaching novel.  </w:t>
      </w:r>
      <w:proofErr w:type="gramStart"/>
      <w:r w:rsidR="001C692B">
        <w:t>Penguin booklet on teaching booklet.</w:t>
      </w:r>
      <w:proofErr w:type="gramEnd"/>
      <w:r w:rsidR="001C692B">
        <w:t xml:space="preserve">  Resources from faculty – see end of unit.  </w:t>
      </w:r>
    </w:p>
    <w:p w:rsidR="00B9676A" w:rsidRDefault="00B9676A">
      <w:pPr>
        <w:rPr>
          <w:i/>
        </w:rPr>
      </w:pPr>
    </w:p>
    <w:p w:rsidR="00B9676A" w:rsidRDefault="00B9676A">
      <w:pPr>
        <w:rPr>
          <w:i/>
        </w:rPr>
      </w:pPr>
    </w:p>
    <w:p w:rsidR="00B9676A" w:rsidRPr="006A3304" w:rsidRDefault="00B9676A">
      <w:pPr>
        <w:rPr>
          <w:i/>
        </w:rPr>
      </w:pPr>
    </w:p>
    <w:tbl>
      <w:tblPr>
        <w:tblStyle w:val="TableGrid"/>
        <w:tblW w:w="0" w:type="auto"/>
        <w:tblLook w:val="00A0" w:firstRow="1" w:lastRow="0" w:firstColumn="1" w:lastColumn="0" w:noHBand="0" w:noVBand="0"/>
      </w:tblPr>
      <w:tblGrid>
        <w:gridCol w:w="6878"/>
        <w:gridCol w:w="1877"/>
        <w:gridCol w:w="2113"/>
      </w:tblGrid>
      <w:tr w:rsidR="001D0FE5" w:rsidTr="00435C26">
        <w:tc>
          <w:tcPr>
            <w:tcW w:w="6878" w:type="dxa"/>
          </w:tcPr>
          <w:p w:rsidR="001D0FE5" w:rsidRDefault="001D0FE5">
            <w:r>
              <w:lastRenderedPageBreak/>
              <w:t>Learning Activity</w:t>
            </w:r>
          </w:p>
        </w:tc>
        <w:tc>
          <w:tcPr>
            <w:tcW w:w="1877" w:type="dxa"/>
          </w:tcPr>
          <w:p w:rsidR="001D0FE5" w:rsidRDefault="00643815">
            <w:r>
              <w:t>Student Product</w:t>
            </w:r>
          </w:p>
        </w:tc>
        <w:tc>
          <w:tcPr>
            <w:tcW w:w="2113" w:type="dxa"/>
          </w:tcPr>
          <w:p w:rsidR="00F53401" w:rsidRDefault="00F53401">
            <w:r>
              <w:t>Formative</w:t>
            </w:r>
          </w:p>
          <w:p w:rsidR="001D0FE5" w:rsidRDefault="00F53401">
            <w:r>
              <w:t>Summative</w:t>
            </w:r>
          </w:p>
        </w:tc>
      </w:tr>
      <w:tr w:rsidR="001D0FE5" w:rsidTr="00435C26">
        <w:tc>
          <w:tcPr>
            <w:tcW w:w="6878" w:type="dxa"/>
          </w:tcPr>
          <w:p w:rsidR="003D3763" w:rsidRDefault="003D3763" w:rsidP="00D95E16">
            <w:r>
              <w:t xml:space="preserve">Introduce unit.  Students will be exploring life in Afghanistan, </w:t>
            </w:r>
            <w:r w:rsidR="004843CB">
              <w:t xml:space="preserve">writing their own piece about Afghanistan.  They will also be learning about </w:t>
            </w:r>
            <w:r>
              <w:t xml:space="preserve">how novels </w:t>
            </w:r>
            <w:r w:rsidR="004843CB">
              <w:t xml:space="preserve">are </w:t>
            </w:r>
            <w:r>
              <w:t>constructed writing</w:t>
            </w:r>
            <w:r w:rsidR="004843CB">
              <w:t xml:space="preserve"> a character profile and</w:t>
            </w:r>
            <w:r>
              <w:t xml:space="preserve"> an essay about the </w:t>
            </w:r>
            <w:proofErr w:type="gramStart"/>
            <w:r>
              <w:t>novel  and</w:t>
            </w:r>
            <w:proofErr w:type="gramEnd"/>
            <w:r>
              <w:t xml:space="preserve"> creating at least three draft wri</w:t>
            </w:r>
            <w:r w:rsidR="004F18A4">
              <w:t>tten texts and then choosing two</w:t>
            </w:r>
            <w:r>
              <w:t xml:space="preserve"> to finish  - with workshops provided to help with this process. </w:t>
            </w:r>
            <w:r w:rsidR="004F18A4">
              <w:t>They will have to hand in the drafts with final copies – at least one final copy must be a letter.</w:t>
            </w:r>
            <w:r>
              <w:t xml:space="preserve"> (The draft pieces that could be used are num</w:t>
            </w:r>
            <w:r w:rsidR="00F6766C">
              <w:t xml:space="preserve">bered in student product column </w:t>
            </w:r>
          </w:p>
          <w:p w:rsidR="003D3763" w:rsidRDefault="003D3763" w:rsidP="00D95E16"/>
          <w:p w:rsidR="00D95E16" w:rsidRDefault="00D95E16" w:rsidP="00D95E16">
            <w:r>
              <w:t xml:space="preserve">Use questioning strategy to read first chapter of text.  </w:t>
            </w:r>
          </w:p>
          <w:p w:rsidR="00D95E16" w:rsidRDefault="00D95E16" w:rsidP="00D95E16"/>
          <w:p w:rsidR="003D3763" w:rsidRDefault="00D95E16" w:rsidP="00D95E16">
            <w:r>
              <w:t xml:space="preserve">What are the questions that are raised?  Which questions are answered in the text and which aren’t?  </w:t>
            </w:r>
            <w:r w:rsidR="008211A9">
              <w:t>(</w:t>
            </w:r>
            <w:proofErr w:type="gramStart"/>
            <w:r w:rsidR="008211A9">
              <w:t>could</w:t>
            </w:r>
            <w:proofErr w:type="gramEnd"/>
            <w:r w:rsidR="008211A9">
              <w:t xml:space="preserve"> have table questions and possible answers – in text or not?) </w:t>
            </w:r>
            <w:r>
              <w:t xml:space="preserve">Discuss how raising questions for readers to find answers is a crucial technique for creating opening to stories.   Students can use sticky notes </w:t>
            </w:r>
            <w:r w:rsidR="003D3763">
              <w:t>or write questions in folders.</w:t>
            </w:r>
          </w:p>
          <w:p w:rsidR="003D3763" w:rsidRDefault="003D3763" w:rsidP="00D95E16"/>
          <w:p w:rsidR="003D3763" w:rsidRDefault="003D3763" w:rsidP="00D95E16">
            <w:r>
              <w:t xml:space="preserve">Teach students about narrative voice and first person narrative </w:t>
            </w:r>
            <w:r w:rsidR="008211A9">
              <w:t xml:space="preserve">– discuss the need for that narrator to be energetic, inquisitive, </w:t>
            </w:r>
            <w:proofErr w:type="gramStart"/>
            <w:r w:rsidR="008211A9">
              <w:t>adventurous</w:t>
            </w:r>
            <w:proofErr w:type="gramEnd"/>
            <w:r w:rsidR="008211A9">
              <w:t xml:space="preserve">.  Discuss how their personality is conveyed – through the words they choose.  Look at the words used in chapter one – verbs in particular and descriptions.   Infer the personality of Jamal from the language he uses and the things he chooses to say.  </w:t>
            </w:r>
          </w:p>
          <w:p w:rsidR="003D3763" w:rsidRDefault="003D3763" w:rsidP="00D95E16"/>
          <w:p w:rsidR="00D95E16" w:rsidRDefault="003D3763" w:rsidP="00D04455">
            <w:r>
              <w:t xml:space="preserve">Give students a basic plot and ask them to write an opening that creates questions in the reader’s minds – answering some but not all to hook them in.  Suggest plots:  first day in a new school.   Shipwrecked on a desert island.  </w:t>
            </w:r>
            <w:r w:rsidR="008211A9">
              <w:t xml:space="preserve">They should also use a first person voice and make sure the way they write creates a particular personality for their narrator.  </w:t>
            </w:r>
          </w:p>
          <w:p w:rsidR="00807BDD" w:rsidRDefault="00807BDD" w:rsidP="00D04455"/>
          <w:p w:rsidR="00807BDD" w:rsidRDefault="00807BDD" w:rsidP="00D04455">
            <w:r>
              <w:t>(Above best done as a home group)</w:t>
            </w:r>
          </w:p>
        </w:tc>
        <w:tc>
          <w:tcPr>
            <w:tcW w:w="1877" w:type="dxa"/>
          </w:tcPr>
          <w:p w:rsidR="001D0FE5" w:rsidRDefault="001D0FE5"/>
          <w:p w:rsidR="00F65801" w:rsidRDefault="00F65801"/>
          <w:p w:rsidR="003D3763" w:rsidRDefault="003D3763"/>
          <w:p w:rsidR="003D3763" w:rsidRDefault="003D3763"/>
          <w:p w:rsidR="003D3763" w:rsidRDefault="003D3763"/>
          <w:p w:rsidR="003D3763" w:rsidRDefault="003D3763"/>
          <w:p w:rsidR="003D3763" w:rsidRDefault="003D3763"/>
          <w:p w:rsidR="003D3763" w:rsidRDefault="003D3763"/>
          <w:p w:rsidR="003D3763" w:rsidRDefault="003D3763"/>
          <w:p w:rsidR="00F6766C" w:rsidRDefault="00F6766C"/>
          <w:p w:rsidR="004843CB" w:rsidRDefault="004843CB"/>
          <w:p w:rsidR="004843CB" w:rsidRDefault="004843CB"/>
          <w:p w:rsidR="003D3763" w:rsidRDefault="003D3763">
            <w:r>
              <w:t>Questions on chapter one – sticky notes or notes in folder</w:t>
            </w:r>
          </w:p>
          <w:p w:rsidR="00F65801" w:rsidRDefault="00F65801"/>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3D3763" w:rsidRDefault="003D3763">
            <w:r>
              <w:t xml:space="preserve">1 - Draft of opening </w:t>
            </w:r>
            <w:r w:rsidR="00A2653B">
              <w:t>of story</w:t>
            </w:r>
            <w:r>
              <w:t>– 300words</w:t>
            </w:r>
          </w:p>
          <w:p w:rsidR="00F65801" w:rsidRDefault="00A2653B">
            <w:r>
              <w:t>(Class and homework)</w:t>
            </w:r>
          </w:p>
          <w:p w:rsidR="00F65801" w:rsidRDefault="00F65801"/>
          <w:p w:rsidR="00D04455" w:rsidRDefault="00D04455" w:rsidP="008211A9"/>
        </w:tc>
        <w:tc>
          <w:tcPr>
            <w:tcW w:w="2113" w:type="dxa"/>
          </w:tcPr>
          <w:p w:rsidR="00435C26" w:rsidRDefault="00435C26"/>
          <w:p w:rsidR="00435C26" w:rsidRDefault="00435C26"/>
          <w:p w:rsidR="00D95E16" w:rsidRDefault="00D95E16"/>
          <w:p w:rsidR="00D95E16" w:rsidRDefault="00D95E16"/>
          <w:p w:rsidR="003D3763" w:rsidRDefault="003D3763"/>
          <w:p w:rsidR="003D3763" w:rsidRDefault="003D3763"/>
          <w:p w:rsidR="003D3763" w:rsidRDefault="003D3763"/>
          <w:p w:rsidR="003D3763" w:rsidRDefault="003D3763"/>
          <w:p w:rsidR="003D3763" w:rsidRDefault="003D3763"/>
          <w:p w:rsidR="00F6766C" w:rsidRDefault="00F6766C"/>
          <w:p w:rsidR="004843CB" w:rsidRDefault="004843CB"/>
          <w:p w:rsidR="004843CB" w:rsidRDefault="004843CB"/>
          <w:p w:rsidR="003D3763" w:rsidRDefault="003D3763">
            <w:r>
              <w:t>F – using questioning to engage with text</w:t>
            </w:r>
          </w:p>
          <w:p w:rsidR="003D3763" w:rsidRDefault="003D3763"/>
          <w:p w:rsidR="003D3763" w:rsidRDefault="003D3763"/>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1D0FE5" w:rsidRDefault="003D3763" w:rsidP="008211A9">
            <w:r>
              <w:t>F – developing skills in writing engaging openings to stories</w:t>
            </w:r>
            <w:r w:rsidR="008211A9">
              <w:t xml:space="preserve"> and using first person</w:t>
            </w:r>
            <w:r w:rsidR="004843CB">
              <w:t xml:space="preserve"> (possible summative)</w:t>
            </w:r>
          </w:p>
        </w:tc>
      </w:tr>
      <w:tr w:rsidR="00B21349" w:rsidTr="00435C26">
        <w:tc>
          <w:tcPr>
            <w:tcW w:w="6878" w:type="dxa"/>
          </w:tcPr>
          <w:p w:rsidR="008211A9" w:rsidRDefault="008211A9" w:rsidP="008211A9">
            <w:r>
              <w:t xml:space="preserve">Some questions answered in text and some not – those are to do with cultural context of Afghanistan – which will now explore.  </w:t>
            </w:r>
          </w:p>
          <w:p w:rsidR="008211A9" w:rsidRDefault="008211A9" w:rsidP="008211A9"/>
          <w:p w:rsidR="008211A9" w:rsidRDefault="008211A9" w:rsidP="008211A9">
            <w:r>
              <w:t>Read and watch information about Afghanistan.  They should fill in table of two columns (landscape).   First column = key facts and second = My response – questions/thoughts/feelings/other ideas.  Following three are suggestions for information</w:t>
            </w:r>
          </w:p>
          <w:p w:rsidR="008211A9" w:rsidRDefault="008211A9" w:rsidP="008211A9"/>
          <w:p w:rsidR="008211A9" w:rsidRDefault="008211A9" w:rsidP="008211A9">
            <w:r>
              <w:t xml:space="preserve">1 - Watch </w:t>
            </w:r>
            <w:hyperlink r:id="rId6" w:history="1">
              <w:r w:rsidRPr="004133A6">
                <w:rPr>
                  <w:rStyle w:val="Hyperlink"/>
                </w:rPr>
                <w:t>http://vimeo.com/3142</w:t>
              </w:r>
              <w:r w:rsidRPr="004133A6">
                <w:rPr>
                  <w:rStyle w:val="Hyperlink"/>
                </w:rPr>
                <w:t>6</w:t>
              </w:r>
              <w:r w:rsidRPr="004133A6">
                <w:rPr>
                  <w:rStyle w:val="Hyperlink"/>
                </w:rPr>
                <w:t>8</w:t>
              </w:r>
              <w:r w:rsidRPr="004133A6">
                <w:rPr>
                  <w:rStyle w:val="Hyperlink"/>
                </w:rPr>
                <w:t>9</w:t>
              </w:r>
              <w:r w:rsidRPr="004133A6">
                <w:rPr>
                  <w:rStyle w:val="Hyperlink"/>
                </w:rPr>
                <w:t>9</w:t>
              </w:r>
            </w:hyperlink>
            <w:r>
              <w:t xml:space="preserve"> for positive images of Afghanistan</w:t>
            </w:r>
          </w:p>
          <w:p w:rsidR="008211A9" w:rsidRDefault="008211A9" w:rsidP="008211A9"/>
          <w:p w:rsidR="008211A9" w:rsidRDefault="008211A9" w:rsidP="008211A9">
            <w:r>
              <w:t xml:space="preserve">2 - See </w:t>
            </w:r>
            <w:proofErr w:type="spellStart"/>
            <w:r>
              <w:t>powerpoints</w:t>
            </w:r>
            <w:proofErr w:type="spellEnd"/>
            <w:r>
              <w:t xml:space="preserve"> for facts, figures and tough sides of life</w:t>
            </w:r>
          </w:p>
          <w:p w:rsidR="008211A9" w:rsidRDefault="008211A9" w:rsidP="008211A9">
            <w:hyperlink r:id="rId7" w:history="1">
              <w:r w:rsidRPr="008A378B">
                <w:rPr>
                  <w:rStyle w:val="Hyperlink"/>
                </w:rPr>
                <w:t>http://www.releaseinternational.org/afghanistan-powerpoint-2013/</w:t>
              </w:r>
            </w:hyperlink>
            <w:r w:rsidR="005462C2">
              <w:t xml:space="preserve"> - designed for Christian Group but useful and right up to date.</w:t>
            </w:r>
          </w:p>
          <w:p w:rsidR="008211A9" w:rsidRDefault="008211A9" w:rsidP="008211A9">
            <w:r>
              <w:t xml:space="preserve">And </w:t>
            </w:r>
            <w:proofErr w:type="spellStart"/>
            <w:r>
              <w:t>powerpoint</w:t>
            </w:r>
            <w:proofErr w:type="spellEnd"/>
            <w:r>
              <w:t xml:space="preserve"> from wiki</w:t>
            </w:r>
          </w:p>
          <w:p w:rsidR="008211A9" w:rsidRDefault="008211A9" w:rsidP="008211A9"/>
          <w:p w:rsidR="008211A9" w:rsidRDefault="008211A9" w:rsidP="008211A9"/>
          <w:p w:rsidR="008211A9" w:rsidRDefault="008211A9" w:rsidP="008211A9">
            <w:r>
              <w:t xml:space="preserve">3 - Read Pearson 1.1. </w:t>
            </w:r>
            <w:proofErr w:type="gramStart"/>
            <w:r>
              <w:t>out</w:t>
            </w:r>
            <w:proofErr w:type="gramEnd"/>
            <w:r>
              <w:t xml:space="preserve"> loud.  Use questions to explore and text.</w:t>
            </w:r>
          </w:p>
          <w:p w:rsidR="008211A9" w:rsidRDefault="008211A9" w:rsidP="008211A9"/>
          <w:p w:rsidR="008211A9" w:rsidRDefault="008211A9" w:rsidP="008211A9"/>
          <w:p w:rsidR="008211A9" w:rsidRDefault="005462C2" w:rsidP="008211A9">
            <w:r>
              <w:t xml:space="preserve">Students should </w:t>
            </w:r>
            <w:proofErr w:type="spellStart"/>
            <w:r>
              <w:t>syn</w:t>
            </w:r>
            <w:r w:rsidR="008211A9">
              <w:t>th</w:t>
            </w:r>
            <w:r>
              <w:t>es</w:t>
            </w:r>
            <w:r w:rsidR="008211A9">
              <w:t>ise</w:t>
            </w:r>
            <w:proofErr w:type="spellEnd"/>
            <w:r w:rsidR="008211A9">
              <w:t xml:space="preserve"> notes into a piece of writing called Life in Afghanistan.  They can choose their audience e.g. Grade 4 students </w:t>
            </w:r>
            <w:proofErr w:type="gramStart"/>
            <w:r w:rsidR="008211A9">
              <w:t>or  Year</w:t>
            </w:r>
            <w:proofErr w:type="gramEnd"/>
            <w:r w:rsidR="008211A9">
              <w:t xml:space="preserve"> 11 students – will change the tone – choice of vocabulary.  </w:t>
            </w:r>
          </w:p>
          <w:p w:rsidR="00B21349" w:rsidRDefault="00807BDD" w:rsidP="00D95E16">
            <w:r>
              <w:t>(The above can be done with combined classes)</w:t>
            </w:r>
          </w:p>
        </w:tc>
        <w:tc>
          <w:tcPr>
            <w:tcW w:w="1877" w:type="dxa"/>
          </w:tcPr>
          <w:p w:rsidR="008211A9" w:rsidRDefault="008211A9" w:rsidP="008211A9">
            <w:r>
              <w:lastRenderedPageBreak/>
              <w:t>Table of facts and responses to life in Afghanistan.</w:t>
            </w:r>
          </w:p>
          <w:p w:rsidR="00B21349" w:rsidRDefault="00B2134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8211A9"/>
          <w:p w:rsidR="008211A9" w:rsidRDefault="00F6766C">
            <w:pPr>
              <w:rPr>
                <w:b/>
              </w:rPr>
            </w:pPr>
            <w:r w:rsidRPr="00F6766C">
              <w:rPr>
                <w:b/>
              </w:rPr>
              <w:t>Life in Afghanistan synthesis piece.</w:t>
            </w:r>
          </w:p>
          <w:p w:rsidR="00A2653B" w:rsidRDefault="00A2653B">
            <w:r>
              <w:rPr>
                <w:b/>
              </w:rPr>
              <w:t>(class and homework)</w:t>
            </w:r>
          </w:p>
        </w:tc>
        <w:tc>
          <w:tcPr>
            <w:tcW w:w="2113" w:type="dxa"/>
          </w:tcPr>
          <w:p w:rsidR="008211A9" w:rsidRDefault="008211A9" w:rsidP="008211A9">
            <w:r>
              <w:lastRenderedPageBreak/>
              <w:t>F – learning skills for taking notes on non-fiction multi modal and written texts</w:t>
            </w:r>
          </w:p>
          <w:p w:rsidR="008211A9" w:rsidRDefault="008211A9" w:rsidP="008211A9"/>
          <w:p w:rsidR="00B21349" w:rsidRDefault="00B21349"/>
          <w:p w:rsidR="00F6766C" w:rsidRDefault="00F6766C"/>
          <w:p w:rsidR="00F6766C" w:rsidRDefault="00F6766C"/>
          <w:p w:rsidR="00F6766C" w:rsidRDefault="00F6766C"/>
          <w:p w:rsidR="00F6766C" w:rsidRDefault="00F6766C"/>
          <w:p w:rsidR="00F6766C" w:rsidRDefault="00F6766C"/>
          <w:p w:rsidR="00F6766C" w:rsidRDefault="00F6766C"/>
          <w:p w:rsidR="00F6766C" w:rsidRDefault="00F6766C"/>
          <w:p w:rsidR="00F6766C" w:rsidRDefault="00F6766C"/>
          <w:p w:rsidR="00F6766C" w:rsidRDefault="00F6766C"/>
          <w:p w:rsidR="00F6766C" w:rsidRDefault="00F6766C"/>
          <w:p w:rsidR="00F6766C" w:rsidRDefault="00F6766C"/>
          <w:p w:rsidR="00F6766C" w:rsidRDefault="00F6766C"/>
          <w:p w:rsidR="005462C2" w:rsidRDefault="005462C2"/>
          <w:p w:rsidR="00F6766C" w:rsidRDefault="005462C2">
            <w:r>
              <w:t>S</w:t>
            </w:r>
            <w:r w:rsidR="00F6766C">
              <w:t xml:space="preserve"> – </w:t>
            </w:r>
            <w:proofErr w:type="spellStart"/>
            <w:r w:rsidR="00F6766C">
              <w:t>synethesising</w:t>
            </w:r>
            <w:proofErr w:type="spellEnd"/>
            <w:r w:rsidR="00F6766C">
              <w:t xml:space="preserve"> own ideas and different facts to create structured piece</w:t>
            </w:r>
          </w:p>
        </w:tc>
      </w:tr>
      <w:tr w:rsidR="001D0FE5" w:rsidTr="00435C26">
        <w:tc>
          <w:tcPr>
            <w:tcW w:w="6878" w:type="dxa"/>
          </w:tcPr>
          <w:p w:rsidR="00E104C1" w:rsidRDefault="00E104C1" w:rsidP="00F6766C">
            <w:r>
              <w:lastRenderedPageBreak/>
              <w:t xml:space="preserve">Students will be reading the novel.  They should have charts they fill in as they read about </w:t>
            </w:r>
            <w:proofErr w:type="spellStart"/>
            <w:r>
              <w:t>Bibi</w:t>
            </w:r>
            <w:proofErr w:type="spellEnd"/>
            <w:r>
              <w:t xml:space="preserve"> and Jamal.   Give 4 landscape pages to each character and have two columns – Column 1 = Key Quotes/</w:t>
            </w:r>
            <w:proofErr w:type="gramStart"/>
            <w:r>
              <w:t>Events  (</w:t>
            </w:r>
            <w:proofErr w:type="gramEnd"/>
            <w:r>
              <w:t xml:space="preserve">Could be what they say, what others say, what they do) Column 2 = what this shows about the character.  (This is I think more higher order thinking way of keeping notes on the </w:t>
            </w:r>
            <w:proofErr w:type="gramStart"/>
            <w:r>
              <w:t>novel  rather</w:t>
            </w:r>
            <w:proofErr w:type="gramEnd"/>
            <w:r>
              <w:t xml:space="preserve"> than just straight events.  Plot summary is available on wiki as well).  </w:t>
            </w:r>
          </w:p>
          <w:p w:rsidR="00E104C1" w:rsidRDefault="00E104C1" w:rsidP="00F6766C"/>
          <w:p w:rsidR="00E104C1" w:rsidRDefault="00E104C1" w:rsidP="00E104C1">
            <w:r>
              <w:t xml:space="preserve">Read chapters 2 and 3 as a class note metaphors and similes and style of writing. (Can have narrator and then parts – allocated to students)   Do visualization </w:t>
            </w:r>
            <w:proofErr w:type="spellStart"/>
            <w:r>
              <w:t>acitivities</w:t>
            </w:r>
            <w:proofErr w:type="spellEnd"/>
            <w:r>
              <w:t xml:space="preserve"> with chapter four.  </w:t>
            </w:r>
          </w:p>
          <w:p w:rsidR="00E104C1" w:rsidRDefault="00E104C1" w:rsidP="00E104C1"/>
          <w:p w:rsidR="00807BDD" w:rsidRDefault="00807BDD" w:rsidP="00F6766C"/>
          <w:p w:rsidR="00807BDD" w:rsidRDefault="00807BDD" w:rsidP="00F6766C"/>
        </w:tc>
        <w:tc>
          <w:tcPr>
            <w:tcW w:w="1877" w:type="dxa"/>
          </w:tcPr>
          <w:p w:rsidR="001D0FE5" w:rsidRDefault="00E104C1" w:rsidP="00807BDD">
            <w:r>
              <w:t>Character notes</w:t>
            </w:r>
          </w:p>
          <w:p w:rsidR="00E104C1" w:rsidRDefault="00E104C1" w:rsidP="00807BDD"/>
          <w:p w:rsidR="00E104C1" w:rsidRDefault="00E104C1" w:rsidP="00807BDD"/>
          <w:p w:rsidR="00E104C1" w:rsidRDefault="00E104C1" w:rsidP="00807BDD"/>
          <w:p w:rsidR="00E104C1" w:rsidRDefault="00E104C1" w:rsidP="00807BDD"/>
          <w:p w:rsidR="00E104C1" w:rsidRDefault="00E104C1" w:rsidP="00807BDD"/>
          <w:p w:rsidR="00E104C1" w:rsidRDefault="00E104C1" w:rsidP="00807BDD"/>
          <w:p w:rsidR="00E104C1" w:rsidRDefault="00E104C1" w:rsidP="00807BDD"/>
          <w:p w:rsidR="00E104C1" w:rsidRDefault="00E104C1" w:rsidP="00807BDD"/>
          <w:p w:rsidR="00E104C1" w:rsidRDefault="00E104C1" w:rsidP="00807BDD">
            <w:proofErr w:type="spellStart"/>
            <w:r>
              <w:t>Visualisation</w:t>
            </w:r>
            <w:proofErr w:type="spellEnd"/>
            <w:r>
              <w:t xml:space="preserve"> </w:t>
            </w:r>
          </w:p>
        </w:tc>
        <w:tc>
          <w:tcPr>
            <w:tcW w:w="2113" w:type="dxa"/>
          </w:tcPr>
          <w:p w:rsidR="001D0FE5" w:rsidRDefault="00E104C1">
            <w:r>
              <w:t>F – understanding characterization in novels</w:t>
            </w:r>
          </w:p>
          <w:p w:rsidR="00E104C1" w:rsidRDefault="00E104C1"/>
          <w:p w:rsidR="00E104C1" w:rsidRDefault="00E104C1"/>
          <w:p w:rsidR="00E104C1" w:rsidRDefault="00E104C1"/>
          <w:p w:rsidR="00E104C1" w:rsidRDefault="00E104C1"/>
          <w:p w:rsidR="00E104C1" w:rsidRDefault="00E104C1"/>
          <w:p w:rsidR="00E104C1" w:rsidRDefault="00E104C1"/>
          <w:p w:rsidR="00E104C1" w:rsidRDefault="00E104C1">
            <w:r>
              <w:t xml:space="preserve">F – </w:t>
            </w:r>
            <w:proofErr w:type="spellStart"/>
            <w:r>
              <w:t>pra</w:t>
            </w:r>
            <w:r w:rsidR="00A2653B">
              <w:t>ctis</w:t>
            </w:r>
            <w:r>
              <w:t>ing</w:t>
            </w:r>
            <w:proofErr w:type="spellEnd"/>
            <w:r>
              <w:t xml:space="preserve"> </w:t>
            </w:r>
            <w:proofErr w:type="spellStart"/>
            <w:r>
              <w:t>visualistaion</w:t>
            </w:r>
            <w:proofErr w:type="spellEnd"/>
            <w:r>
              <w:t xml:space="preserve"> skills</w:t>
            </w:r>
          </w:p>
        </w:tc>
      </w:tr>
      <w:tr w:rsidR="00E104C1" w:rsidTr="00435C26">
        <w:tc>
          <w:tcPr>
            <w:tcW w:w="6878" w:type="dxa"/>
          </w:tcPr>
          <w:p w:rsidR="00E104C1" w:rsidRDefault="00E104C1" w:rsidP="00E104C1">
            <w:r>
              <w:t xml:space="preserve">Divide up chapters 5 – 10 – a group of four takes each chapter.  Their task is to present the chapter to the rest of the group.  They must give brief summary of chapter then present freeze frames of key moments.  Students should ask questions of key characters in the freeze frames and the actors answer in character.  </w:t>
            </w:r>
          </w:p>
          <w:p w:rsidR="00E104C1" w:rsidRDefault="00E104C1" w:rsidP="00E104C1"/>
          <w:p w:rsidR="00E104C1" w:rsidRDefault="00E104C1" w:rsidP="00E104C1">
            <w:r>
              <w:t xml:space="preserve">Watching students can keep notes in their character </w:t>
            </w:r>
          </w:p>
          <w:p w:rsidR="00F4156A" w:rsidRDefault="00F4156A" w:rsidP="00E104C1">
            <w:r>
              <w:t>Discuss idea of unreliable narrator in relation to chapter 8</w:t>
            </w:r>
            <w:r w:rsidR="005462C2">
              <w:t xml:space="preserve"> – make notes</w:t>
            </w:r>
          </w:p>
        </w:tc>
        <w:tc>
          <w:tcPr>
            <w:tcW w:w="1877" w:type="dxa"/>
          </w:tcPr>
          <w:p w:rsidR="00E104C1" w:rsidRDefault="00A2653B" w:rsidP="00807BDD">
            <w:r>
              <w:t>Group work – freeze frames of chapters</w:t>
            </w:r>
          </w:p>
          <w:p w:rsidR="00FD5316" w:rsidRDefault="00FD5316" w:rsidP="00807BDD"/>
          <w:p w:rsidR="00FD5316" w:rsidRDefault="00FD5316" w:rsidP="00807BDD">
            <w:r>
              <w:t>Character notes</w:t>
            </w:r>
          </w:p>
        </w:tc>
        <w:tc>
          <w:tcPr>
            <w:tcW w:w="2113" w:type="dxa"/>
          </w:tcPr>
          <w:p w:rsidR="00E104C1" w:rsidRDefault="005462C2">
            <w:r>
              <w:t>F – exploring character</w:t>
            </w:r>
          </w:p>
        </w:tc>
      </w:tr>
      <w:tr w:rsidR="001D0FE5" w:rsidTr="00435C26">
        <w:tc>
          <w:tcPr>
            <w:tcW w:w="6878" w:type="dxa"/>
          </w:tcPr>
          <w:p w:rsidR="001D0FE5" w:rsidRDefault="00E104C1">
            <w:r>
              <w:t xml:space="preserve">Read chapter 11. </w:t>
            </w:r>
            <w:r w:rsidR="00A2653B">
              <w:t xml:space="preserve"> Optional Task - </w:t>
            </w:r>
            <w:r>
              <w:t xml:space="preserve"> Use butcher paper make tape trees and in groups place on symbols, labels </w:t>
            </w:r>
            <w:proofErr w:type="spellStart"/>
            <w:r>
              <w:t>etc</w:t>
            </w:r>
            <w:proofErr w:type="spellEnd"/>
            <w:r>
              <w:t xml:space="preserve"> of what they would miss</w:t>
            </w:r>
            <w:r w:rsidR="00A2653B">
              <w:t xml:space="preserve"> if they switched lives with someone growing up under the Taliban</w:t>
            </w:r>
          </w:p>
          <w:p w:rsidR="00A2653B" w:rsidRDefault="00A2653B">
            <w:r>
              <w:t>Fill in character notes</w:t>
            </w:r>
          </w:p>
          <w:p w:rsidR="00F4156A" w:rsidRDefault="00F4156A"/>
          <w:p w:rsidR="00F4156A" w:rsidRDefault="00F4156A">
            <w:r>
              <w:t>This could work</w:t>
            </w:r>
            <w:r w:rsidR="005462C2">
              <w:t xml:space="preserve"> with combined classes</w:t>
            </w:r>
          </w:p>
        </w:tc>
        <w:tc>
          <w:tcPr>
            <w:tcW w:w="1877" w:type="dxa"/>
          </w:tcPr>
          <w:p w:rsidR="001D0FE5" w:rsidRDefault="00A2653B" w:rsidP="00E104C1">
            <w:r>
              <w:t>Butcher paper</w:t>
            </w:r>
            <w:r w:rsidR="00FD5316">
              <w:t xml:space="preserve"> piece on what would miss from Australia if lived under Taliban</w:t>
            </w:r>
          </w:p>
          <w:p w:rsidR="00FD5316" w:rsidRDefault="00FD5316" w:rsidP="00E104C1"/>
          <w:p w:rsidR="00FD5316" w:rsidRDefault="00FD5316" w:rsidP="00E104C1"/>
        </w:tc>
        <w:tc>
          <w:tcPr>
            <w:tcW w:w="2113" w:type="dxa"/>
          </w:tcPr>
          <w:p w:rsidR="001D0FE5" w:rsidRDefault="00A2653B">
            <w:r>
              <w:t>F – linking with text – Text – self connections</w:t>
            </w:r>
          </w:p>
        </w:tc>
      </w:tr>
      <w:tr w:rsidR="001D0FE5" w:rsidTr="00435C26">
        <w:tc>
          <w:tcPr>
            <w:tcW w:w="6878" w:type="dxa"/>
          </w:tcPr>
          <w:p w:rsidR="00A2653B" w:rsidRDefault="00A2653B" w:rsidP="00A2653B">
            <w:proofErr w:type="gramStart"/>
            <w:r>
              <w:t>read</w:t>
            </w:r>
            <w:proofErr w:type="gramEnd"/>
            <w:r>
              <w:t xml:space="preserve"> chapters 12 – 14. Discuss symbolism of candlestick</w:t>
            </w:r>
            <w:r w:rsidR="00F4156A">
              <w:t xml:space="preserve">.  Discuss unreliable narrator – Jamal’s misreading of the situation and how that allows for more interest and work (inference) for the reader.  </w:t>
            </w:r>
          </w:p>
          <w:p w:rsidR="001D0FE5" w:rsidRDefault="00A2653B" w:rsidP="00A2653B">
            <w:r>
              <w:t xml:space="preserve">Do character notes and write journal as </w:t>
            </w:r>
            <w:proofErr w:type="spellStart"/>
            <w:r>
              <w:t>Bibi</w:t>
            </w:r>
            <w:proofErr w:type="spellEnd"/>
            <w:r>
              <w:t xml:space="preserve"> – based on any chapters read so far - transforming text and </w:t>
            </w:r>
            <w:proofErr w:type="spellStart"/>
            <w:r>
              <w:t>practis</w:t>
            </w:r>
            <w:r w:rsidR="00E104C1">
              <w:t>ing</w:t>
            </w:r>
            <w:proofErr w:type="spellEnd"/>
            <w:r w:rsidR="00E104C1">
              <w:t xml:space="preserve"> first person.  Consider how she would write differently.  They could try some insults of their own.  Could use Pearson worksheet 6.2 continued to help them create her insults.  Should also try using some metaphors and similes.  </w:t>
            </w:r>
          </w:p>
          <w:p w:rsidR="00A2653B" w:rsidRDefault="00A2653B" w:rsidP="00A2653B">
            <w:r>
              <w:t>Fill in character notes</w:t>
            </w:r>
          </w:p>
          <w:p w:rsidR="00F4156A" w:rsidRDefault="00F4156A" w:rsidP="00A2653B">
            <w:r>
              <w:t>This could work as combined group</w:t>
            </w:r>
          </w:p>
        </w:tc>
        <w:tc>
          <w:tcPr>
            <w:tcW w:w="1877" w:type="dxa"/>
          </w:tcPr>
          <w:p w:rsidR="00E104C1" w:rsidRDefault="005462C2" w:rsidP="00E104C1">
            <w:r>
              <w:t>2</w:t>
            </w:r>
            <w:r w:rsidR="00E104C1">
              <w:t xml:space="preserve"> – Journal as </w:t>
            </w:r>
            <w:proofErr w:type="spellStart"/>
            <w:r w:rsidR="00E104C1">
              <w:t>Bibi</w:t>
            </w:r>
            <w:proofErr w:type="spellEnd"/>
          </w:p>
          <w:p w:rsidR="001D0FE5" w:rsidRDefault="001D0FE5"/>
          <w:p w:rsidR="00FD5316" w:rsidRDefault="00FD5316"/>
          <w:p w:rsidR="00FD5316" w:rsidRDefault="00FD5316"/>
          <w:p w:rsidR="00FD5316" w:rsidRDefault="00FD5316"/>
          <w:p w:rsidR="00FD5316" w:rsidRDefault="00FD5316">
            <w:r>
              <w:t>Character notes</w:t>
            </w:r>
          </w:p>
        </w:tc>
        <w:tc>
          <w:tcPr>
            <w:tcW w:w="2113" w:type="dxa"/>
          </w:tcPr>
          <w:p w:rsidR="001D0FE5" w:rsidRDefault="005462C2" w:rsidP="00435C26">
            <w:r>
              <w:t>F – characterization – first person – journal writing</w:t>
            </w:r>
          </w:p>
        </w:tc>
      </w:tr>
      <w:tr w:rsidR="001D0FE5" w:rsidTr="00435C26">
        <w:tc>
          <w:tcPr>
            <w:tcW w:w="6878" w:type="dxa"/>
          </w:tcPr>
          <w:p w:rsidR="00FD5316" w:rsidRDefault="00A2653B" w:rsidP="00FD5316">
            <w:r>
              <w:lastRenderedPageBreak/>
              <w:t xml:space="preserve">Read chapters </w:t>
            </w:r>
            <w:r w:rsidR="00FD5316">
              <w:t xml:space="preserve">15 – 20 at home and fill in character notes.  Read chapters </w:t>
            </w:r>
            <w:r w:rsidR="00F4156A">
              <w:t xml:space="preserve">21 – 23 in pairs using reading strategies.  Share any questions.  Fill in character notes.  Before reading 24 </w:t>
            </w:r>
            <w:proofErr w:type="gramStart"/>
            <w:r w:rsidR="00F4156A">
              <w:t>-  29</w:t>
            </w:r>
            <w:proofErr w:type="gramEnd"/>
            <w:r w:rsidR="00F4156A">
              <w:t xml:space="preserve"> e</w:t>
            </w:r>
            <w:r w:rsidR="00FD5316">
              <w:t xml:space="preserve">xplain will be writing letter by </w:t>
            </w:r>
            <w:proofErr w:type="spellStart"/>
            <w:r w:rsidR="00FD5316">
              <w:t>Rashida</w:t>
            </w:r>
            <w:proofErr w:type="spellEnd"/>
            <w:r w:rsidR="00FD5316">
              <w:t xml:space="preserve"> to her parents and we will question her to help get ideas.  </w:t>
            </w:r>
            <w:r w:rsidR="00F4156A">
              <w:t xml:space="preserve">Read chapters and </w:t>
            </w:r>
            <w:proofErr w:type="spellStart"/>
            <w:r w:rsidR="00F4156A">
              <w:t>Rashida</w:t>
            </w:r>
            <w:proofErr w:type="spellEnd"/>
            <w:r w:rsidR="00F4156A">
              <w:t xml:space="preserve"> volunteers take notes carefully.  Teacher and volunteers take it in turns to be in </w:t>
            </w:r>
            <w:proofErr w:type="spellStart"/>
            <w:r w:rsidR="00F4156A">
              <w:t>hotseat</w:t>
            </w:r>
            <w:proofErr w:type="spellEnd"/>
            <w:r w:rsidR="00F4156A">
              <w:t xml:space="preserve"> as </w:t>
            </w:r>
            <w:proofErr w:type="spellStart"/>
            <w:r w:rsidR="00F4156A">
              <w:t>Rashida</w:t>
            </w:r>
            <w:proofErr w:type="spellEnd"/>
            <w:r w:rsidR="00F4156A">
              <w:t xml:space="preserve">.  </w:t>
            </w:r>
            <w:proofErr w:type="gramStart"/>
            <w:r w:rsidR="00F4156A">
              <w:t>Class ask</w:t>
            </w:r>
            <w:proofErr w:type="gramEnd"/>
            <w:r w:rsidR="00F4156A">
              <w:t xml:space="preserve"> questions of </w:t>
            </w:r>
            <w:proofErr w:type="spellStart"/>
            <w:r w:rsidR="00F4156A">
              <w:t>Rashida</w:t>
            </w:r>
            <w:proofErr w:type="spellEnd"/>
            <w:r w:rsidR="00F4156A">
              <w:t xml:space="preserve"> and note answers.  Teach class about letter writing format.  Write draft letter using own ideas and ideas from </w:t>
            </w:r>
            <w:proofErr w:type="spellStart"/>
            <w:r w:rsidR="00F4156A">
              <w:t>hotseating</w:t>
            </w:r>
            <w:proofErr w:type="spellEnd"/>
            <w:r w:rsidR="00F4156A">
              <w:t xml:space="preserve">. </w:t>
            </w:r>
          </w:p>
          <w:p w:rsidR="00FD5316" w:rsidRDefault="00F4156A" w:rsidP="00FD5316">
            <w:r>
              <w:t xml:space="preserve">Also should fill in character notes for </w:t>
            </w:r>
            <w:proofErr w:type="spellStart"/>
            <w:r>
              <w:t>Bibi</w:t>
            </w:r>
            <w:proofErr w:type="spellEnd"/>
            <w:r>
              <w:t xml:space="preserve"> and Jamal.</w:t>
            </w:r>
          </w:p>
          <w:p w:rsidR="00F4156A" w:rsidRDefault="00F4156A" w:rsidP="00FD5316">
            <w:proofErr w:type="spellStart"/>
            <w:r>
              <w:t>Hotseating</w:t>
            </w:r>
            <w:proofErr w:type="spellEnd"/>
            <w:r>
              <w:t xml:space="preserve"> = class only.   Teaching about letter writing could be done combined.</w:t>
            </w:r>
          </w:p>
          <w:p w:rsidR="00F4156A" w:rsidRDefault="00F4156A" w:rsidP="00FD5316"/>
        </w:tc>
        <w:tc>
          <w:tcPr>
            <w:tcW w:w="1877" w:type="dxa"/>
          </w:tcPr>
          <w:p w:rsidR="001D0FE5" w:rsidRDefault="005462C2">
            <w:r>
              <w:t>3</w:t>
            </w:r>
            <w:r w:rsidR="00F4156A">
              <w:t xml:space="preserve"> – </w:t>
            </w:r>
            <w:r w:rsidR="004F18A4">
              <w:t>Draft l</w:t>
            </w:r>
            <w:r w:rsidR="00F4156A">
              <w:t xml:space="preserve">etter by </w:t>
            </w:r>
            <w:proofErr w:type="spellStart"/>
            <w:r w:rsidR="00F4156A">
              <w:t>Rashida</w:t>
            </w:r>
            <w:proofErr w:type="spellEnd"/>
            <w:r w:rsidR="00F4156A">
              <w:t xml:space="preserve"> to parents.</w:t>
            </w:r>
          </w:p>
        </w:tc>
        <w:tc>
          <w:tcPr>
            <w:tcW w:w="2113" w:type="dxa"/>
          </w:tcPr>
          <w:p w:rsidR="001D0FE5" w:rsidRDefault="00F4156A">
            <w:r>
              <w:t xml:space="preserve">F – draft learning about how to </w:t>
            </w:r>
            <w:proofErr w:type="spellStart"/>
            <w:r>
              <w:t>writeletters</w:t>
            </w:r>
            <w:proofErr w:type="spellEnd"/>
            <w:r>
              <w:t xml:space="preserve"> and exploring characterization</w:t>
            </w:r>
          </w:p>
          <w:p w:rsidR="00F4156A" w:rsidRDefault="00F4156A">
            <w:r>
              <w:t>Possibly summative piece</w:t>
            </w:r>
          </w:p>
        </w:tc>
      </w:tr>
      <w:tr w:rsidR="001D0FE5" w:rsidTr="00435C26">
        <w:tc>
          <w:tcPr>
            <w:tcW w:w="6878" w:type="dxa"/>
          </w:tcPr>
          <w:p w:rsidR="001D0FE5" w:rsidRDefault="00EA7282">
            <w:r>
              <w:t xml:space="preserve">Allocate Chapters 30 – 36.  Do </w:t>
            </w:r>
            <w:proofErr w:type="spellStart"/>
            <w:r>
              <w:t>freezeframe</w:t>
            </w:r>
            <w:proofErr w:type="spellEnd"/>
            <w:r>
              <w:t xml:space="preserve"> activity as with chapters 5 -</w:t>
            </w:r>
            <w:proofErr w:type="gramStart"/>
            <w:r>
              <w:t>10  and</w:t>
            </w:r>
            <w:proofErr w:type="gramEnd"/>
            <w:r>
              <w:t xml:space="preserve"> fill in character notes.  If time could rewrite section from perspective of Andrew.   </w:t>
            </w:r>
          </w:p>
          <w:p w:rsidR="00EA7282" w:rsidRDefault="00EA7282">
            <w:r>
              <w:t>Read last chapters for homework</w:t>
            </w:r>
            <w:r w:rsidR="004843CB">
              <w:t xml:space="preserve"> – report back and discuss.</w:t>
            </w:r>
          </w:p>
        </w:tc>
        <w:tc>
          <w:tcPr>
            <w:tcW w:w="1877" w:type="dxa"/>
          </w:tcPr>
          <w:p w:rsidR="001D0FE5" w:rsidRDefault="005462C2">
            <w:r>
              <w:t>4</w:t>
            </w:r>
            <w:r w:rsidR="00EA7282">
              <w:t xml:space="preserve"> Possibly rewrite or section from perspective of Andrew</w:t>
            </w:r>
          </w:p>
        </w:tc>
        <w:tc>
          <w:tcPr>
            <w:tcW w:w="2113" w:type="dxa"/>
          </w:tcPr>
          <w:p w:rsidR="001D0FE5" w:rsidRDefault="004843CB" w:rsidP="00B9676A">
            <w:r>
              <w:t>F – writing in first person narrative</w:t>
            </w:r>
          </w:p>
        </w:tc>
      </w:tr>
      <w:tr w:rsidR="00EA7282" w:rsidTr="00435C26">
        <w:tc>
          <w:tcPr>
            <w:tcW w:w="6878" w:type="dxa"/>
          </w:tcPr>
          <w:p w:rsidR="00EA7282" w:rsidRDefault="00EA7282">
            <w:r>
              <w:t xml:space="preserve">Discuss last chapters – refer to unreliable narrator again.  </w:t>
            </w:r>
          </w:p>
          <w:p w:rsidR="00EA7282" w:rsidRDefault="00EA7282" w:rsidP="004843CB">
            <w:r>
              <w:t xml:space="preserve">Draw several large outlines of Jamal and </w:t>
            </w:r>
            <w:proofErr w:type="spellStart"/>
            <w:r>
              <w:t>Bibi</w:t>
            </w:r>
            <w:proofErr w:type="spellEnd"/>
            <w:r>
              <w:t xml:space="preserve"> and </w:t>
            </w:r>
            <w:r w:rsidR="004843CB">
              <w:t xml:space="preserve">put on tables around the space.  </w:t>
            </w:r>
            <w:r>
              <w:t xml:space="preserve">Mixed up pairs of students are given ten post it notes on which to write top attributes/ personality traits of Jamal and </w:t>
            </w:r>
            <w:proofErr w:type="spellStart"/>
            <w:r>
              <w:t>Bibi</w:t>
            </w:r>
            <w:proofErr w:type="spellEnd"/>
            <w:r>
              <w:t xml:space="preserve">. </w:t>
            </w:r>
            <w:r w:rsidR="004843CB">
              <w:t>(five for each character)</w:t>
            </w:r>
            <w:r>
              <w:t xml:space="preserve">  Students write attributes/personality traits</w:t>
            </w:r>
            <w:r w:rsidR="004843CB">
              <w:t xml:space="preserve"> with evidence on post it notes and stick inside the outlines.  They then walk around and view posters and place any traits they disagree with outside outlines – giving reasons and if they wish can add comments to ones inside outlines – saying why they agree.   </w:t>
            </w:r>
          </w:p>
          <w:p w:rsidR="004843CB" w:rsidRDefault="004843CB" w:rsidP="004843CB"/>
          <w:p w:rsidR="004843CB" w:rsidRDefault="004843CB" w:rsidP="004843CB">
            <w:r>
              <w:t xml:space="preserve">Students should then write a character profile about Jamal or </w:t>
            </w:r>
            <w:proofErr w:type="spellStart"/>
            <w:r>
              <w:t>Bibi</w:t>
            </w:r>
            <w:proofErr w:type="spellEnd"/>
            <w:r>
              <w:t xml:space="preserve"> – teachers should teach how to refer to or incorporate quotes.   </w:t>
            </w:r>
          </w:p>
          <w:p w:rsidR="005462C2" w:rsidRDefault="005462C2" w:rsidP="004843CB"/>
          <w:p w:rsidR="005462C2" w:rsidRDefault="005462C2" w:rsidP="004843CB">
            <w:r>
              <w:t>This could work well combining classes</w:t>
            </w:r>
          </w:p>
        </w:tc>
        <w:tc>
          <w:tcPr>
            <w:tcW w:w="1877" w:type="dxa"/>
          </w:tcPr>
          <w:p w:rsidR="00EA7282" w:rsidRDefault="00EA7282"/>
          <w:p w:rsidR="004843CB" w:rsidRDefault="004843CB"/>
          <w:p w:rsidR="004843CB" w:rsidRDefault="004F18A4">
            <w:r>
              <w:t>Group activity – choosing key quotes</w:t>
            </w:r>
          </w:p>
          <w:p w:rsidR="004843CB" w:rsidRDefault="004843CB"/>
          <w:p w:rsidR="004843CB" w:rsidRDefault="004843CB"/>
          <w:p w:rsidR="004843CB" w:rsidRDefault="004843CB"/>
          <w:p w:rsidR="004843CB" w:rsidRDefault="004843CB"/>
          <w:p w:rsidR="004843CB" w:rsidRDefault="004843CB"/>
          <w:p w:rsidR="004843CB" w:rsidRDefault="004843CB"/>
          <w:p w:rsidR="004843CB" w:rsidRPr="004843CB" w:rsidRDefault="004843CB">
            <w:pPr>
              <w:rPr>
                <w:b/>
              </w:rPr>
            </w:pPr>
            <w:r>
              <w:rPr>
                <w:b/>
              </w:rPr>
              <w:t>Character profile of</w:t>
            </w:r>
            <w:r w:rsidRPr="004843CB">
              <w:rPr>
                <w:b/>
              </w:rPr>
              <w:t xml:space="preserve"> Jamal or </w:t>
            </w:r>
            <w:proofErr w:type="spellStart"/>
            <w:r w:rsidRPr="004843CB">
              <w:rPr>
                <w:b/>
              </w:rPr>
              <w:t>Bibi</w:t>
            </w:r>
            <w:proofErr w:type="spellEnd"/>
            <w:r w:rsidRPr="004843CB">
              <w:rPr>
                <w:b/>
              </w:rPr>
              <w:t>.</w:t>
            </w:r>
          </w:p>
        </w:tc>
        <w:tc>
          <w:tcPr>
            <w:tcW w:w="2113" w:type="dxa"/>
          </w:tcPr>
          <w:p w:rsidR="005462C2" w:rsidRDefault="005462C2" w:rsidP="00B9676A"/>
          <w:p w:rsidR="005462C2" w:rsidRDefault="005462C2" w:rsidP="00B9676A"/>
          <w:p w:rsidR="005462C2" w:rsidRDefault="004F18A4" w:rsidP="00B9676A">
            <w:r>
              <w:t>F – exploring character</w:t>
            </w:r>
          </w:p>
          <w:p w:rsidR="005462C2" w:rsidRDefault="005462C2" w:rsidP="00B9676A"/>
          <w:p w:rsidR="005462C2" w:rsidRDefault="005462C2" w:rsidP="00B9676A"/>
          <w:p w:rsidR="005462C2" w:rsidRDefault="005462C2" w:rsidP="00B9676A"/>
          <w:p w:rsidR="005462C2" w:rsidRDefault="005462C2" w:rsidP="00B9676A"/>
          <w:p w:rsidR="005462C2" w:rsidRDefault="005462C2" w:rsidP="00B9676A"/>
          <w:p w:rsidR="005462C2" w:rsidRDefault="005462C2" w:rsidP="00B9676A"/>
          <w:p w:rsidR="005462C2" w:rsidRDefault="005462C2" w:rsidP="00B9676A"/>
          <w:p w:rsidR="00EA7282" w:rsidRDefault="005462C2" w:rsidP="00B9676A">
            <w:r>
              <w:t xml:space="preserve">S – understanding of </w:t>
            </w:r>
            <w:proofErr w:type="spellStart"/>
            <w:r>
              <w:t>characterisation</w:t>
            </w:r>
            <w:proofErr w:type="spellEnd"/>
          </w:p>
        </w:tc>
      </w:tr>
      <w:tr w:rsidR="00EA7282" w:rsidTr="00435C26">
        <w:tc>
          <w:tcPr>
            <w:tcW w:w="6878" w:type="dxa"/>
          </w:tcPr>
          <w:p w:rsidR="00EA7282" w:rsidRDefault="004843CB">
            <w:r>
              <w:t xml:space="preserve">Mixed groups from across classes – created by teachers should create posters about symbols in the  book </w:t>
            </w:r>
            <w:r w:rsidR="005462C2">
              <w:t>–</w:t>
            </w:r>
            <w:r>
              <w:t xml:space="preserve"> </w:t>
            </w:r>
            <w:r w:rsidR="005462C2">
              <w:t xml:space="preserve">candlesticks, soccer balls </w:t>
            </w:r>
            <w:proofErr w:type="spellStart"/>
            <w:r w:rsidR="005462C2">
              <w:t>etc</w:t>
            </w:r>
            <w:proofErr w:type="spellEnd"/>
          </w:p>
        </w:tc>
        <w:tc>
          <w:tcPr>
            <w:tcW w:w="1877" w:type="dxa"/>
          </w:tcPr>
          <w:p w:rsidR="00EA7282" w:rsidRDefault="005462C2">
            <w:r>
              <w:t>Symbol posters</w:t>
            </w:r>
          </w:p>
        </w:tc>
        <w:tc>
          <w:tcPr>
            <w:tcW w:w="2113" w:type="dxa"/>
          </w:tcPr>
          <w:p w:rsidR="00EA7282" w:rsidRDefault="005462C2" w:rsidP="00B9676A">
            <w:r>
              <w:t>S – understanding symbolism</w:t>
            </w:r>
          </w:p>
        </w:tc>
      </w:tr>
      <w:tr w:rsidR="004843CB" w:rsidTr="00435C26">
        <w:tc>
          <w:tcPr>
            <w:tcW w:w="6878" w:type="dxa"/>
          </w:tcPr>
          <w:p w:rsidR="004843CB" w:rsidRDefault="004843CB">
            <w:r>
              <w:t>Teaching on TEEL essay and using scaffolding models and they write their own TEEL essay on the book.</w:t>
            </w:r>
            <w:r w:rsidR="005462C2">
              <w:t xml:space="preserve"> Draft and then final – in </w:t>
            </w:r>
            <w:proofErr w:type="spellStart"/>
            <w:r w:rsidR="005462C2">
              <w:t>hols</w:t>
            </w:r>
            <w:proofErr w:type="spellEnd"/>
            <w:r w:rsidR="005462C2">
              <w:t xml:space="preserve"> possible</w:t>
            </w:r>
          </w:p>
        </w:tc>
        <w:tc>
          <w:tcPr>
            <w:tcW w:w="1877" w:type="dxa"/>
          </w:tcPr>
          <w:p w:rsidR="004843CB" w:rsidRDefault="005462C2">
            <w:r>
              <w:t>Essay on novel</w:t>
            </w:r>
          </w:p>
        </w:tc>
        <w:tc>
          <w:tcPr>
            <w:tcW w:w="2113" w:type="dxa"/>
          </w:tcPr>
          <w:p w:rsidR="004843CB" w:rsidRDefault="005462C2" w:rsidP="00B9676A">
            <w:r>
              <w:t>S – TEEL essay on novel</w:t>
            </w:r>
          </w:p>
        </w:tc>
      </w:tr>
      <w:tr w:rsidR="005462C2" w:rsidTr="00435C26">
        <w:tc>
          <w:tcPr>
            <w:tcW w:w="6878" w:type="dxa"/>
          </w:tcPr>
          <w:p w:rsidR="005462C2" w:rsidRDefault="005462C2"/>
        </w:tc>
        <w:tc>
          <w:tcPr>
            <w:tcW w:w="1877" w:type="dxa"/>
          </w:tcPr>
          <w:p w:rsidR="005462C2" w:rsidRDefault="005462C2"/>
        </w:tc>
        <w:tc>
          <w:tcPr>
            <w:tcW w:w="2113" w:type="dxa"/>
          </w:tcPr>
          <w:p w:rsidR="005462C2" w:rsidRDefault="005462C2" w:rsidP="00B9676A"/>
        </w:tc>
      </w:tr>
      <w:tr w:rsidR="00EA7282" w:rsidTr="00435C26">
        <w:tc>
          <w:tcPr>
            <w:tcW w:w="6878" w:type="dxa"/>
          </w:tcPr>
          <w:p w:rsidR="004843CB" w:rsidRDefault="004843CB">
            <w:r>
              <w:t xml:space="preserve">Speaker on refugees.  Teaching about refugees and asylum seekers in Australia.  Debate.  Topic could be ‘The Australian government is too tough on asylum seekers’.   </w:t>
            </w:r>
            <w:r w:rsidR="005462C2">
              <w:t xml:space="preserve">Could use same techniques as for Afghanistan – columns facts and responses on information they see.  </w:t>
            </w:r>
            <w:r>
              <w:t xml:space="preserve">Use the debating style shown to us by </w:t>
            </w:r>
            <w:proofErr w:type="spellStart"/>
            <w:r>
              <w:t>Huntingtower</w:t>
            </w:r>
            <w:proofErr w:type="spellEnd"/>
            <w:r>
              <w:t xml:space="preserve"> teachers in classes and then have a formal debate using the best debaters from each class</w:t>
            </w:r>
            <w:r w:rsidR="005462C2">
              <w:t xml:space="preserve"> in theatre using </w:t>
            </w:r>
            <w:proofErr w:type="spellStart"/>
            <w:r w:rsidR="005462C2">
              <w:t>mics</w:t>
            </w:r>
            <w:proofErr w:type="spellEnd"/>
            <w:r w:rsidR="005462C2">
              <w:t xml:space="preserve"> and inviting others to watch</w:t>
            </w:r>
            <w:r>
              <w:t xml:space="preserve">.   Everyone watches and takes notes and then writes a </w:t>
            </w:r>
            <w:r w:rsidR="005462C2">
              <w:t xml:space="preserve">draft </w:t>
            </w:r>
            <w:r>
              <w:t>formal letter to the Australian government expressing their views.</w:t>
            </w:r>
            <w:r w:rsidR="005462C2">
              <w:t xml:space="preserve">  Teach and review on writing persuasively.</w:t>
            </w:r>
          </w:p>
          <w:p w:rsidR="005462C2" w:rsidRDefault="005462C2"/>
        </w:tc>
        <w:tc>
          <w:tcPr>
            <w:tcW w:w="1877" w:type="dxa"/>
          </w:tcPr>
          <w:p w:rsidR="00EA7282" w:rsidRDefault="005462C2">
            <w:r>
              <w:t>Debating and working in groups and exploring topic of Asylum seekers</w:t>
            </w:r>
          </w:p>
          <w:p w:rsidR="005462C2" w:rsidRDefault="005462C2"/>
          <w:p w:rsidR="005462C2" w:rsidRDefault="005462C2">
            <w:r>
              <w:t>5 Draft of formal letter expressing their opinion</w:t>
            </w:r>
          </w:p>
        </w:tc>
        <w:tc>
          <w:tcPr>
            <w:tcW w:w="2113" w:type="dxa"/>
          </w:tcPr>
          <w:p w:rsidR="00EA7282" w:rsidRDefault="004F18A4" w:rsidP="00B9676A">
            <w:r>
              <w:t>F – Speaking and Listening skills – debating skills</w:t>
            </w:r>
          </w:p>
          <w:p w:rsidR="004F18A4" w:rsidRDefault="004F18A4" w:rsidP="00B9676A"/>
          <w:p w:rsidR="004F18A4" w:rsidRDefault="004F18A4" w:rsidP="00B9676A"/>
          <w:p w:rsidR="004F18A4" w:rsidRDefault="004F18A4" w:rsidP="00B9676A"/>
          <w:p w:rsidR="004F18A4" w:rsidRDefault="004F18A4" w:rsidP="00B9676A"/>
          <w:p w:rsidR="004F18A4" w:rsidRDefault="004F18A4" w:rsidP="00B9676A">
            <w:r>
              <w:t>F – drafting formal letter</w:t>
            </w:r>
          </w:p>
        </w:tc>
      </w:tr>
      <w:tr w:rsidR="00EA7282" w:rsidTr="00435C26">
        <w:tc>
          <w:tcPr>
            <w:tcW w:w="6878" w:type="dxa"/>
          </w:tcPr>
          <w:p w:rsidR="00EA7282" w:rsidRDefault="004843CB" w:rsidP="004F18A4">
            <w:r>
              <w:lastRenderedPageBreak/>
              <w:t xml:space="preserve">Workshops – to </w:t>
            </w:r>
            <w:r w:rsidR="005462C2">
              <w:t>improve draft pieces – on letter writing, story writing, journal writing</w:t>
            </w:r>
            <w:r w:rsidR="004F18A4">
              <w:t xml:space="preserve">.  </w:t>
            </w:r>
            <w:r w:rsidR="005462C2">
              <w:t xml:space="preserve">Students must do final </w:t>
            </w:r>
            <w:r w:rsidR="004F18A4">
              <w:t xml:space="preserve">copy of two of these with drafts handed in as well.  </w:t>
            </w:r>
          </w:p>
        </w:tc>
        <w:tc>
          <w:tcPr>
            <w:tcW w:w="1877" w:type="dxa"/>
          </w:tcPr>
          <w:p w:rsidR="00EA7282" w:rsidRDefault="004F18A4">
            <w:r>
              <w:t>Writing skills</w:t>
            </w:r>
          </w:p>
        </w:tc>
        <w:tc>
          <w:tcPr>
            <w:tcW w:w="2113" w:type="dxa"/>
          </w:tcPr>
          <w:p w:rsidR="00EA7282" w:rsidRDefault="004F18A4" w:rsidP="00B9676A">
            <w:r>
              <w:t>S – Two final pieces – one must be letter</w:t>
            </w:r>
          </w:p>
        </w:tc>
      </w:tr>
      <w:tr w:rsidR="00EA7282" w:rsidTr="00435C26">
        <w:tc>
          <w:tcPr>
            <w:tcW w:w="6878" w:type="dxa"/>
          </w:tcPr>
          <w:p w:rsidR="00EA7282" w:rsidRDefault="00EA7282"/>
        </w:tc>
        <w:tc>
          <w:tcPr>
            <w:tcW w:w="1877" w:type="dxa"/>
          </w:tcPr>
          <w:p w:rsidR="00EA7282" w:rsidRDefault="00EA7282"/>
        </w:tc>
        <w:tc>
          <w:tcPr>
            <w:tcW w:w="2113" w:type="dxa"/>
          </w:tcPr>
          <w:p w:rsidR="00EA7282" w:rsidRDefault="00EA7282" w:rsidP="00B9676A"/>
        </w:tc>
      </w:tr>
      <w:tr w:rsidR="00EA7282" w:rsidTr="00435C26">
        <w:tc>
          <w:tcPr>
            <w:tcW w:w="6878" w:type="dxa"/>
          </w:tcPr>
          <w:p w:rsidR="00EA7282" w:rsidRDefault="00EA7282"/>
        </w:tc>
        <w:tc>
          <w:tcPr>
            <w:tcW w:w="1877" w:type="dxa"/>
          </w:tcPr>
          <w:p w:rsidR="00EA7282" w:rsidRDefault="00EA7282"/>
        </w:tc>
        <w:tc>
          <w:tcPr>
            <w:tcW w:w="2113" w:type="dxa"/>
          </w:tcPr>
          <w:p w:rsidR="00EA7282" w:rsidRDefault="00EA7282" w:rsidP="00B9676A"/>
        </w:tc>
      </w:tr>
      <w:tr w:rsidR="00EA7282" w:rsidTr="00435C26">
        <w:tc>
          <w:tcPr>
            <w:tcW w:w="6878" w:type="dxa"/>
          </w:tcPr>
          <w:p w:rsidR="00EA7282" w:rsidRDefault="00EA7282"/>
        </w:tc>
        <w:tc>
          <w:tcPr>
            <w:tcW w:w="1877" w:type="dxa"/>
          </w:tcPr>
          <w:p w:rsidR="00EA7282" w:rsidRDefault="00EA7282"/>
        </w:tc>
        <w:tc>
          <w:tcPr>
            <w:tcW w:w="2113" w:type="dxa"/>
          </w:tcPr>
          <w:p w:rsidR="00EA7282" w:rsidRDefault="00EA7282" w:rsidP="00B9676A"/>
        </w:tc>
      </w:tr>
      <w:tr w:rsidR="00EA7282" w:rsidTr="00435C26">
        <w:tc>
          <w:tcPr>
            <w:tcW w:w="6878" w:type="dxa"/>
          </w:tcPr>
          <w:p w:rsidR="00EA7282" w:rsidRDefault="00EA7282"/>
        </w:tc>
        <w:tc>
          <w:tcPr>
            <w:tcW w:w="1877" w:type="dxa"/>
          </w:tcPr>
          <w:p w:rsidR="00EA7282" w:rsidRDefault="00EA7282"/>
        </w:tc>
        <w:tc>
          <w:tcPr>
            <w:tcW w:w="2113" w:type="dxa"/>
          </w:tcPr>
          <w:p w:rsidR="00EA7282" w:rsidRDefault="00EA7282" w:rsidP="00B9676A"/>
        </w:tc>
      </w:tr>
    </w:tbl>
    <w:p w:rsidR="00F82121" w:rsidRPr="00B9676A" w:rsidRDefault="00B9676A">
      <w:pPr>
        <w:rPr>
          <w:b/>
        </w:rPr>
      </w:pPr>
      <w:r w:rsidRPr="00B9676A">
        <w:rPr>
          <w:b/>
        </w:rPr>
        <w:t>Links to AC</w:t>
      </w:r>
    </w:p>
    <w:p w:rsidR="00E56439" w:rsidRDefault="00E56439" w:rsidP="00281C44"/>
    <w:p w:rsidR="00E56439" w:rsidRDefault="00E56439" w:rsidP="00281C44"/>
    <w:tbl>
      <w:tblPr>
        <w:tblW w:w="1500" w:type="dxa"/>
        <w:tblCellSpacing w:w="0" w:type="dxa"/>
        <w:tblCellMar>
          <w:left w:w="0" w:type="dxa"/>
          <w:right w:w="0" w:type="dxa"/>
        </w:tblCellMar>
        <w:tblLook w:val="04A0" w:firstRow="1" w:lastRow="0" w:firstColumn="1" w:lastColumn="0" w:noHBand="0" w:noVBand="1"/>
      </w:tblPr>
      <w:tblGrid>
        <w:gridCol w:w="1410"/>
        <w:gridCol w:w="5761"/>
        <w:gridCol w:w="1260"/>
      </w:tblGrid>
      <w:tr w:rsidR="00BB3A9E" w:rsidRPr="00BB3A9E">
        <w:trPr>
          <w:tblCellSpacing w:w="0" w:type="dxa"/>
        </w:trPr>
        <w:tc>
          <w:tcPr>
            <w:tcW w:w="0" w:type="auto"/>
            <w:gridSpan w:val="3"/>
            <w:vAlign w:val="center"/>
            <w:hideMark/>
          </w:tcPr>
          <w:p w:rsidR="001B609C" w:rsidRDefault="001B609C" w:rsidP="00BB3A9E">
            <w:pPr>
              <w:spacing w:before="450" w:after="360"/>
              <w:ind w:left="600"/>
              <w:jc w:val="center"/>
              <w:rPr>
                <w:rFonts w:ascii="Arial" w:eastAsia="Times New Roman" w:hAnsi="Arial" w:cs="Arial"/>
                <w:sz w:val="36"/>
                <w:szCs w:val="36"/>
                <w:lang w:val="en-AU" w:eastAsia="en-AU"/>
              </w:rPr>
            </w:pPr>
          </w:p>
          <w:p w:rsidR="001B609C" w:rsidRDefault="001B609C" w:rsidP="00BB3A9E">
            <w:pPr>
              <w:spacing w:before="450" w:after="360"/>
              <w:ind w:left="600"/>
              <w:jc w:val="center"/>
              <w:rPr>
                <w:rFonts w:ascii="Arial" w:eastAsia="Times New Roman" w:hAnsi="Arial" w:cs="Arial"/>
                <w:sz w:val="36"/>
                <w:szCs w:val="36"/>
                <w:lang w:val="en-AU" w:eastAsia="en-AU"/>
              </w:rPr>
            </w:pPr>
          </w:p>
          <w:p w:rsidR="001B609C" w:rsidRDefault="001B609C" w:rsidP="00BB3A9E">
            <w:pPr>
              <w:spacing w:before="450" w:after="360"/>
              <w:ind w:left="600"/>
              <w:jc w:val="center"/>
              <w:rPr>
                <w:rFonts w:ascii="Arial" w:eastAsia="Times New Roman" w:hAnsi="Arial" w:cs="Arial"/>
                <w:sz w:val="36"/>
                <w:szCs w:val="36"/>
                <w:lang w:val="en-AU" w:eastAsia="en-AU"/>
              </w:rPr>
            </w:pPr>
          </w:p>
          <w:p w:rsidR="001B609C" w:rsidRDefault="001B609C" w:rsidP="00BB3A9E">
            <w:pPr>
              <w:spacing w:before="450" w:after="360"/>
              <w:ind w:left="600"/>
              <w:jc w:val="center"/>
              <w:rPr>
                <w:rFonts w:ascii="Arial" w:eastAsia="Times New Roman" w:hAnsi="Arial" w:cs="Arial"/>
                <w:sz w:val="36"/>
                <w:szCs w:val="36"/>
                <w:lang w:val="en-AU" w:eastAsia="en-AU"/>
              </w:rPr>
            </w:pPr>
          </w:p>
          <w:p w:rsidR="00BB3A9E" w:rsidRPr="00BB3A9E" w:rsidRDefault="00BB3A9E" w:rsidP="00BB3A9E">
            <w:pPr>
              <w:spacing w:before="450" w:after="360"/>
              <w:ind w:left="600"/>
              <w:jc w:val="center"/>
              <w:rPr>
                <w:rFonts w:ascii="Arial" w:eastAsia="Times New Roman" w:hAnsi="Arial" w:cs="Arial"/>
                <w:sz w:val="36"/>
                <w:szCs w:val="36"/>
                <w:lang w:val="en-AU" w:eastAsia="en-AU"/>
              </w:rPr>
            </w:pPr>
            <w:r w:rsidRPr="00BB3A9E">
              <w:rPr>
                <w:rFonts w:ascii="Arial" w:eastAsia="Times New Roman" w:hAnsi="Arial" w:cs="Arial"/>
                <w:sz w:val="36"/>
                <w:szCs w:val="36"/>
                <w:lang w:val="en-AU" w:eastAsia="en-AU"/>
              </w:rPr>
              <w:t>Think Puzzle Explore</w:t>
            </w:r>
            <w:r w:rsidRPr="00BB3A9E">
              <w:rPr>
                <w:rFonts w:ascii="Arial" w:eastAsia="Times New Roman" w:hAnsi="Arial" w:cs="Arial"/>
                <w:sz w:val="36"/>
                <w:szCs w:val="36"/>
                <w:lang w:val="en-AU" w:eastAsia="en-AU"/>
              </w:rPr>
              <w:br/>
            </w:r>
            <w:r w:rsidRPr="00BB3A9E">
              <w:rPr>
                <w:rFonts w:ascii="Arial" w:eastAsia="Times New Roman" w:hAnsi="Arial" w:cs="Arial"/>
                <w:i/>
                <w:iCs/>
                <w:sz w:val="18"/>
                <w:szCs w:val="18"/>
                <w:lang w:val="en-AU" w:eastAsia="en-AU"/>
              </w:rPr>
              <w:t>A routine that sets the stage for deeper inquiry</w:t>
            </w:r>
          </w:p>
        </w:tc>
      </w:tr>
      <w:tr w:rsidR="00BB3A9E" w:rsidRPr="00BB3A9E">
        <w:trPr>
          <w:tblCellSpacing w:w="0" w:type="dxa"/>
        </w:trPr>
        <w:tc>
          <w:tcPr>
            <w:tcW w:w="180" w:type="dxa"/>
            <w:vAlign w:val="center"/>
            <w:hideMark/>
          </w:tcPr>
          <w:p w:rsidR="00BB3A9E" w:rsidRPr="00BB3A9E" w:rsidRDefault="00BB3A9E" w:rsidP="00BB3A9E">
            <w:pPr>
              <w:rPr>
                <w:rFonts w:ascii="Times New Roman" w:eastAsia="Times New Roman" w:hAnsi="Times New Roman" w:cs="Times New Roman"/>
                <w:lang w:val="en-AU" w:eastAsia="en-AU"/>
              </w:rPr>
            </w:pPr>
            <w:r w:rsidRPr="00BB3A9E">
              <w:rPr>
                <w:rFonts w:ascii="Times New Roman" w:eastAsia="Times New Roman" w:hAnsi="Times New Roman" w:cs="Times New Roman"/>
                <w:noProof/>
                <w:lang w:val="en-AU" w:eastAsia="en-AU"/>
              </w:rPr>
              <w:drawing>
                <wp:inline distT="0" distB="0" distL="0" distR="0" wp14:anchorId="44550ED8" wp14:editId="0E275E1F">
                  <wp:extent cx="895350" cy="76200"/>
                  <wp:effectExtent l="0" t="0" r="0" b="0"/>
                  <wp:docPr id="1" name="Picture 1" descr="http://www.old-pz.gse.harvard.edu/vt/VisibleThinking_Images/spaceholders/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ld-pz.gse.harvard.edu/vt/VisibleThinking_Images/spaceholders/blan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6200"/>
                          </a:xfrm>
                          <a:prstGeom prst="rect">
                            <a:avLst/>
                          </a:prstGeom>
                          <a:noFill/>
                          <a:ln>
                            <a:noFill/>
                          </a:ln>
                        </pic:spPr>
                      </pic:pic>
                    </a:graphicData>
                  </a:graphic>
                </wp:inline>
              </w:drawing>
            </w:r>
          </w:p>
        </w:tc>
        <w:tc>
          <w:tcPr>
            <w:tcW w:w="7050" w:type="dxa"/>
            <w:shd w:val="clear" w:color="auto" w:fill="FFFFFF"/>
            <w:vAlign w:val="center"/>
            <w:hideMark/>
          </w:tcPr>
          <w:tbl>
            <w:tblPr>
              <w:tblW w:w="574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45"/>
            </w:tblGrid>
            <w:tr w:rsidR="00BB3A9E" w:rsidRPr="00BB3A9E">
              <w:trPr>
                <w:tblCellSpacing w:w="0" w:type="dxa"/>
                <w:jc w:val="center"/>
              </w:trPr>
              <w:tc>
                <w:tcPr>
                  <w:tcW w:w="5250" w:type="dxa"/>
                  <w:tcBorders>
                    <w:top w:val="outset" w:sz="6" w:space="0" w:color="auto"/>
                    <w:left w:val="outset" w:sz="6" w:space="0" w:color="auto"/>
                    <w:bottom w:val="outset" w:sz="6" w:space="0" w:color="auto"/>
                    <w:right w:val="outset" w:sz="6" w:space="0" w:color="auto"/>
                  </w:tcBorders>
                  <w:tcMar>
                    <w:top w:w="300" w:type="dxa"/>
                    <w:left w:w="150" w:type="dxa"/>
                    <w:bottom w:w="300" w:type="dxa"/>
                    <w:right w:w="150" w:type="dxa"/>
                  </w:tcMar>
                  <w:vAlign w:val="center"/>
                  <w:hideMark/>
                </w:tcPr>
                <w:p w:rsidR="00BB3A9E" w:rsidRPr="00BB3A9E" w:rsidRDefault="00BB3A9E" w:rsidP="00BB3A9E">
                  <w:pPr>
                    <w:numPr>
                      <w:ilvl w:val="0"/>
                      <w:numId w:val="2"/>
                    </w:numPr>
                    <w:spacing w:before="100" w:beforeAutospacing="1" w:after="240" w:line="240" w:lineRule="atLeast"/>
                    <w:rPr>
                      <w:rFonts w:ascii="Arial" w:eastAsia="Times New Roman" w:hAnsi="Arial" w:cs="Arial"/>
                      <w:sz w:val="18"/>
                      <w:szCs w:val="18"/>
                      <w:lang w:val="en-AU" w:eastAsia="en-AU"/>
                    </w:rPr>
                  </w:pPr>
                  <w:r w:rsidRPr="00BB3A9E">
                    <w:rPr>
                      <w:rFonts w:ascii="Arial" w:eastAsia="Times New Roman" w:hAnsi="Arial" w:cs="Arial"/>
                      <w:sz w:val="18"/>
                      <w:szCs w:val="18"/>
                      <w:lang w:val="en-AU" w:eastAsia="en-AU"/>
                    </w:rPr>
                    <w:t xml:space="preserve">What do you </w:t>
                  </w:r>
                  <w:r w:rsidRPr="00BB3A9E">
                    <w:rPr>
                      <w:rFonts w:ascii="Arial" w:eastAsia="Times New Roman" w:hAnsi="Arial" w:cs="Arial"/>
                      <w:b/>
                      <w:bCs/>
                      <w:sz w:val="18"/>
                      <w:szCs w:val="18"/>
                      <w:lang w:val="en-AU" w:eastAsia="en-AU"/>
                    </w:rPr>
                    <w:t>think</w:t>
                  </w:r>
                  <w:r w:rsidRPr="00BB3A9E">
                    <w:rPr>
                      <w:rFonts w:ascii="Arial" w:eastAsia="Times New Roman" w:hAnsi="Arial" w:cs="Arial"/>
                      <w:sz w:val="18"/>
                      <w:szCs w:val="18"/>
                      <w:lang w:val="en-AU" w:eastAsia="en-AU"/>
                    </w:rPr>
                    <w:t xml:space="preserve"> you know about this topic?</w:t>
                  </w:r>
                </w:p>
                <w:p w:rsidR="00BB3A9E" w:rsidRPr="00BB3A9E" w:rsidRDefault="00BB3A9E" w:rsidP="00BB3A9E">
                  <w:pPr>
                    <w:numPr>
                      <w:ilvl w:val="0"/>
                      <w:numId w:val="2"/>
                    </w:numPr>
                    <w:spacing w:before="100" w:beforeAutospacing="1" w:after="240" w:line="240" w:lineRule="atLeast"/>
                    <w:rPr>
                      <w:rFonts w:ascii="Arial" w:eastAsia="Times New Roman" w:hAnsi="Arial" w:cs="Arial"/>
                      <w:sz w:val="18"/>
                      <w:szCs w:val="18"/>
                      <w:lang w:val="en-AU" w:eastAsia="en-AU"/>
                    </w:rPr>
                  </w:pPr>
                  <w:r w:rsidRPr="00BB3A9E">
                    <w:rPr>
                      <w:rFonts w:ascii="Arial" w:eastAsia="Times New Roman" w:hAnsi="Arial" w:cs="Arial"/>
                      <w:sz w:val="18"/>
                      <w:szCs w:val="18"/>
                      <w:lang w:val="en-AU" w:eastAsia="en-AU"/>
                    </w:rPr>
                    <w:t xml:space="preserve">What questions or </w:t>
                  </w:r>
                  <w:r w:rsidRPr="00BB3A9E">
                    <w:rPr>
                      <w:rFonts w:ascii="Arial" w:eastAsia="Times New Roman" w:hAnsi="Arial" w:cs="Arial"/>
                      <w:b/>
                      <w:bCs/>
                      <w:sz w:val="18"/>
                      <w:szCs w:val="18"/>
                      <w:lang w:val="en-AU" w:eastAsia="en-AU"/>
                    </w:rPr>
                    <w:t>puzzles</w:t>
                  </w:r>
                  <w:r w:rsidRPr="00BB3A9E">
                    <w:rPr>
                      <w:rFonts w:ascii="Arial" w:eastAsia="Times New Roman" w:hAnsi="Arial" w:cs="Arial"/>
                      <w:sz w:val="18"/>
                      <w:szCs w:val="18"/>
                      <w:lang w:val="en-AU" w:eastAsia="en-AU"/>
                    </w:rPr>
                    <w:t xml:space="preserve"> do you have?</w:t>
                  </w:r>
                </w:p>
                <w:p w:rsidR="00BB3A9E" w:rsidRPr="00BB3A9E" w:rsidRDefault="00BB3A9E" w:rsidP="00BB3A9E">
                  <w:pPr>
                    <w:numPr>
                      <w:ilvl w:val="0"/>
                      <w:numId w:val="2"/>
                    </w:numPr>
                    <w:spacing w:before="100" w:beforeAutospacing="1" w:after="100" w:afterAutospacing="1" w:line="240" w:lineRule="atLeast"/>
                    <w:rPr>
                      <w:rFonts w:ascii="Arial" w:eastAsia="Times New Roman" w:hAnsi="Arial" w:cs="Arial"/>
                      <w:sz w:val="18"/>
                      <w:szCs w:val="18"/>
                      <w:lang w:val="en-AU" w:eastAsia="en-AU"/>
                    </w:rPr>
                  </w:pPr>
                  <w:r w:rsidRPr="00BB3A9E">
                    <w:rPr>
                      <w:rFonts w:ascii="Arial" w:eastAsia="Times New Roman" w:hAnsi="Arial" w:cs="Arial"/>
                      <w:sz w:val="18"/>
                      <w:szCs w:val="18"/>
                      <w:lang w:val="en-AU" w:eastAsia="en-AU"/>
                    </w:rPr>
                    <w:t xml:space="preserve">How can you </w:t>
                  </w:r>
                  <w:r w:rsidRPr="00BB3A9E">
                    <w:rPr>
                      <w:rFonts w:ascii="Arial" w:eastAsia="Times New Roman" w:hAnsi="Arial" w:cs="Arial"/>
                      <w:b/>
                      <w:bCs/>
                      <w:sz w:val="18"/>
                      <w:szCs w:val="18"/>
                      <w:lang w:val="en-AU" w:eastAsia="en-AU"/>
                    </w:rPr>
                    <w:t>explore</w:t>
                  </w:r>
                  <w:r w:rsidRPr="00BB3A9E">
                    <w:rPr>
                      <w:rFonts w:ascii="Arial" w:eastAsia="Times New Roman" w:hAnsi="Arial" w:cs="Arial"/>
                      <w:sz w:val="18"/>
                      <w:szCs w:val="18"/>
                      <w:lang w:val="en-AU" w:eastAsia="en-AU"/>
                    </w:rPr>
                    <w:t xml:space="preserve"> this topic? </w:t>
                  </w:r>
                </w:p>
              </w:tc>
            </w:tr>
          </w:tbl>
          <w:p w:rsidR="00BB3A9E" w:rsidRPr="00BB3A9E" w:rsidRDefault="00BB3A9E" w:rsidP="00BB3A9E">
            <w:pPr>
              <w:jc w:val="center"/>
              <w:rPr>
                <w:rFonts w:ascii="Times New Roman" w:eastAsia="Times New Roman" w:hAnsi="Times New Roman" w:cs="Times New Roman"/>
                <w:lang w:val="en-AU" w:eastAsia="en-AU"/>
              </w:rPr>
            </w:pPr>
          </w:p>
        </w:tc>
        <w:tc>
          <w:tcPr>
            <w:tcW w:w="870" w:type="dxa"/>
            <w:vAlign w:val="center"/>
            <w:hideMark/>
          </w:tcPr>
          <w:p w:rsidR="00BB3A9E" w:rsidRPr="00BB3A9E" w:rsidRDefault="00BB3A9E" w:rsidP="00BB3A9E">
            <w:pPr>
              <w:rPr>
                <w:rFonts w:ascii="Times New Roman" w:eastAsia="Times New Roman" w:hAnsi="Times New Roman" w:cs="Times New Roman"/>
                <w:lang w:val="en-AU" w:eastAsia="en-AU"/>
              </w:rPr>
            </w:pPr>
            <w:r w:rsidRPr="00BB3A9E">
              <w:rPr>
                <w:rFonts w:ascii="Times New Roman" w:eastAsia="Times New Roman" w:hAnsi="Times New Roman" w:cs="Times New Roman"/>
                <w:noProof/>
                <w:lang w:val="en-AU" w:eastAsia="en-AU"/>
              </w:rPr>
              <w:drawing>
                <wp:inline distT="0" distB="0" distL="0" distR="0" wp14:anchorId="4A3C9D66" wp14:editId="126F3E8E">
                  <wp:extent cx="800100" cy="104775"/>
                  <wp:effectExtent l="0" t="0" r="0" b="9525"/>
                  <wp:docPr id="2" name="Picture 2" descr="http://www.old-pz.gse.harvard.edu/vt/VisibleThinking_Images/spaceholders/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ld-pz.gse.harvard.edu/vt/VisibleThinking_Images/spaceholders/blan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104775"/>
                          </a:xfrm>
                          <a:prstGeom prst="rect">
                            <a:avLst/>
                          </a:prstGeom>
                          <a:noFill/>
                          <a:ln>
                            <a:noFill/>
                          </a:ln>
                        </pic:spPr>
                      </pic:pic>
                    </a:graphicData>
                  </a:graphic>
                </wp:inline>
              </w:drawing>
            </w:r>
          </w:p>
        </w:tc>
      </w:tr>
      <w:tr w:rsidR="00BB3A9E" w:rsidRPr="00BB3A9E">
        <w:trPr>
          <w:tblCellSpacing w:w="0" w:type="dxa"/>
        </w:trPr>
        <w:tc>
          <w:tcPr>
            <w:tcW w:w="0" w:type="auto"/>
            <w:gridSpan w:val="3"/>
            <w:vAlign w:val="center"/>
            <w:hideMark/>
          </w:tcPr>
          <w:p w:rsidR="00BB3A9E" w:rsidRPr="00BB3A9E" w:rsidRDefault="00BB3A9E" w:rsidP="00BB3A9E">
            <w:pPr>
              <w:spacing w:before="100" w:beforeAutospacing="1" w:after="100" w:afterAutospacing="1"/>
              <w:ind w:left="600"/>
              <w:rPr>
                <w:rFonts w:ascii="Times New Roman" w:eastAsia="Times New Roman" w:hAnsi="Times New Roman" w:cs="Times New Roman"/>
                <w:sz w:val="21"/>
                <w:szCs w:val="21"/>
                <w:lang w:val="en-AU" w:eastAsia="en-AU"/>
              </w:rPr>
            </w:pPr>
            <w:r w:rsidRPr="00BB3A9E">
              <w:rPr>
                <w:rFonts w:ascii="Times New Roman" w:eastAsia="Times New Roman" w:hAnsi="Times New Roman" w:cs="Times New Roman"/>
                <w:b/>
                <w:bCs/>
                <w:sz w:val="21"/>
                <w:szCs w:val="21"/>
                <w:lang w:val="en-AU" w:eastAsia="en-AU"/>
              </w:rPr>
              <w:br/>
            </w:r>
            <w:r w:rsidRPr="00BB3A9E">
              <w:rPr>
                <w:rFonts w:ascii="Times New Roman" w:eastAsia="Times New Roman" w:hAnsi="Times New Roman" w:cs="Times New Roman"/>
                <w:b/>
                <w:bCs/>
                <w:noProof/>
                <w:color w:val="0000FF"/>
                <w:sz w:val="21"/>
                <w:szCs w:val="21"/>
                <w:lang w:val="en-AU" w:eastAsia="en-AU"/>
              </w:rPr>
              <w:drawing>
                <wp:inline distT="0" distB="0" distL="0" distR="0" wp14:anchorId="2B9D0190" wp14:editId="4151C289">
                  <wp:extent cx="1009650" cy="381000"/>
                  <wp:effectExtent l="0" t="0" r="0" b="0"/>
                  <wp:docPr id="3" name="Picture 3" descr="http://www.old-pz.gse.harvard.edu/vt/VisibleThinking_Images/icons/off/print_off.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ld-pz.gse.harvard.edu/vt/VisibleThinking_Images/icons/off/print_off.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9650" cy="381000"/>
                          </a:xfrm>
                          <a:prstGeom prst="rect">
                            <a:avLst/>
                          </a:prstGeom>
                          <a:noFill/>
                          <a:ln>
                            <a:noFill/>
                          </a:ln>
                        </pic:spPr>
                      </pic:pic>
                    </a:graphicData>
                  </a:graphic>
                </wp:inline>
              </w:drawing>
            </w:r>
          </w:p>
          <w:p w:rsidR="00BB3A9E" w:rsidRPr="00BB3A9E" w:rsidRDefault="00BB3A9E" w:rsidP="00BB3A9E">
            <w:pPr>
              <w:spacing w:before="100" w:beforeAutospacing="1" w:after="100" w:afterAutospacing="1"/>
              <w:ind w:left="600"/>
              <w:rPr>
                <w:rFonts w:ascii="Times New Roman" w:eastAsia="Times New Roman" w:hAnsi="Times New Roman" w:cs="Times New Roman"/>
                <w:sz w:val="21"/>
                <w:szCs w:val="21"/>
                <w:lang w:val="en-AU" w:eastAsia="en-AU"/>
              </w:rPr>
            </w:pPr>
            <w:r w:rsidRPr="00BB3A9E">
              <w:rPr>
                <w:rFonts w:ascii="Times New Roman" w:eastAsia="Times New Roman" w:hAnsi="Times New Roman" w:cs="Times New Roman"/>
                <w:b/>
                <w:bCs/>
                <w:sz w:val="21"/>
                <w:szCs w:val="21"/>
                <w:lang w:val="en-AU" w:eastAsia="en-AU"/>
              </w:rPr>
              <w:t>Purpose: What kind of thinking does this routine encourage?</w:t>
            </w:r>
            <w:r w:rsidRPr="00BB3A9E">
              <w:rPr>
                <w:rFonts w:ascii="Times New Roman" w:eastAsia="Times New Roman" w:hAnsi="Times New Roman" w:cs="Times New Roman"/>
                <w:sz w:val="21"/>
                <w:szCs w:val="21"/>
                <w:lang w:val="en-AU" w:eastAsia="en-AU"/>
              </w:rPr>
              <w:br/>
              <w:t>To help students connect to prior knowledge, to stimulate curiosity and to lay the groundwork for independent inquiry.</w:t>
            </w:r>
          </w:p>
          <w:p w:rsidR="00BB3A9E" w:rsidRPr="00BB3A9E" w:rsidRDefault="00BB3A9E" w:rsidP="00BB3A9E">
            <w:pPr>
              <w:spacing w:before="100" w:beforeAutospacing="1" w:after="100" w:afterAutospacing="1"/>
              <w:ind w:left="600"/>
              <w:rPr>
                <w:rFonts w:ascii="Times New Roman" w:eastAsia="Times New Roman" w:hAnsi="Times New Roman" w:cs="Times New Roman"/>
                <w:sz w:val="21"/>
                <w:szCs w:val="21"/>
                <w:lang w:val="en-AU" w:eastAsia="en-AU"/>
              </w:rPr>
            </w:pPr>
            <w:r w:rsidRPr="00BB3A9E">
              <w:rPr>
                <w:rFonts w:ascii="Times New Roman" w:eastAsia="Times New Roman" w:hAnsi="Times New Roman" w:cs="Times New Roman"/>
                <w:b/>
                <w:bCs/>
                <w:sz w:val="21"/>
                <w:szCs w:val="21"/>
                <w:lang w:val="en-AU" w:eastAsia="en-AU"/>
              </w:rPr>
              <w:t>Application: When and Where can it be used?</w:t>
            </w:r>
            <w:r w:rsidRPr="00BB3A9E">
              <w:rPr>
                <w:rFonts w:ascii="Times New Roman" w:eastAsia="Times New Roman" w:hAnsi="Times New Roman" w:cs="Times New Roman"/>
                <w:sz w:val="21"/>
                <w:szCs w:val="21"/>
                <w:lang w:val="en-AU" w:eastAsia="en-AU"/>
              </w:rPr>
              <w:br/>
              <w:t xml:space="preserve">Use </w:t>
            </w:r>
            <w:r w:rsidRPr="00BB3A9E">
              <w:rPr>
                <w:rFonts w:ascii="Times New Roman" w:eastAsia="Times New Roman" w:hAnsi="Times New Roman" w:cs="Times New Roman"/>
                <w:i/>
                <w:iCs/>
                <w:sz w:val="21"/>
                <w:szCs w:val="21"/>
                <w:lang w:val="en-AU" w:eastAsia="en-AU"/>
              </w:rPr>
              <w:t>Think/Puzzle/Explore</w:t>
            </w:r>
            <w:r w:rsidRPr="00BB3A9E">
              <w:rPr>
                <w:rFonts w:ascii="Times New Roman" w:eastAsia="Times New Roman" w:hAnsi="Times New Roman" w:cs="Times New Roman"/>
                <w:sz w:val="21"/>
                <w:szCs w:val="21"/>
                <w:lang w:val="en-AU" w:eastAsia="en-AU"/>
              </w:rPr>
              <w:t xml:space="preserve"> when you are beginning a topic and when you want students to develop their own questions of investigation.</w:t>
            </w:r>
          </w:p>
          <w:p w:rsidR="00BB3A9E" w:rsidRPr="00BB3A9E" w:rsidRDefault="00BB3A9E" w:rsidP="00BB3A9E">
            <w:pPr>
              <w:spacing w:before="100" w:beforeAutospacing="1" w:after="100" w:afterAutospacing="1"/>
              <w:ind w:left="600"/>
              <w:rPr>
                <w:rFonts w:ascii="Times New Roman" w:eastAsia="Times New Roman" w:hAnsi="Times New Roman" w:cs="Times New Roman"/>
                <w:sz w:val="21"/>
                <w:szCs w:val="21"/>
                <w:lang w:val="en-AU" w:eastAsia="en-AU"/>
              </w:rPr>
            </w:pPr>
            <w:r w:rsidRPr="00BB3A9E">
              <w:rPr>
                <w:rFonts w:ascii="Times New Roman" w:eastAsia="Times New Roman" w:hAnsi="Times New Roman" w:cs="Times New Roman"/>
                <w:b/>
                <w:bCs/>
                <w:sz w:val="21"/>
                <w:szCs w:val="21"/>
                <w:lang w:val="en-AU" w:eastAsia="en-AU"/>
              </w:rPr>
              <w:t>Launch: What are some tips for starting and using this routine?</w:t>
            </w:r>
            <w:r w:rsidRPr="00BB3A9E">
              <w:rPr>
                <w:rFonts w:ascii="Times New Roman" w:eastAsia="Times New Roman" w:hAnsi="Times New Roman" w:cs="Times New Roman"/>
                <w:b/>
                <w:bCs/>
                <w:sz w:val="21"/>
                <w:szCs w:val="21"/>
                <w:lang w:val="en-AU" w:eastAsia="en-AU"/>
              </w:rPr>
              <w:br/>
            </w:r>
            <w:r w:rsidRPr="00BB3A9E">
              <w:rPr>
                <w:rFonts w:ascii="Times New Roman" w:eastAsia="Times New Roman" w:hAnsi="Times New Roman" w:cs="Times New Roman"/>
                <w:sz w:val="21"/>
                <w:szCs w:val="21"/>
                <w:lang w:val="en-AU" w:eastAsia="en-AU"/>
              </w:rPr>
              <w:t xml:space="preserve">Begin by giving students a few quiet moments to consider the topic at hand. Then, work as a whole class or in small groups and brainstorm ideas in the three areas. Make sure to give adequate time between each question for students to think about and articulate their ideas. </w:t>
            </w:r>
          </w:p>
          <w:p w:rsidR="00BB3A9E" w:rsidRPr="00BB3A9E" w:rsidRDefault="00BB3A9E" w:rsidP="00BB3A9E">
            <w:pPr>
              <w:spacing w:before="100" w:beforeAutospacing="1" w:after="100" w:afterAutospacing="1"/>
              <w:ind w:left="600"/>
              <w:rPr>
                <w:rFonts w:ascii="Times New Roman" w:eastAsia="Times New Roman" w:hAnsi="Times New Roman" w:cs="Times New Roman"/>
                <w:sz w:val="21"/>
                <w:szCs w:val="21"/>
                <w:lang w:val="en-AU" w:eastAsia="en-AU"/>
              </w:rPr>
            </w:pPr>
            <w:r w:rsidRPr="00BB3A9E">
              <w:rPr>
                <w:rFonts w:ascii="Times New Roman" w:eastAsia="Times New Roman" w:hAnsi="Times New Roman" w:cs="Times New Roman"/>
                <w:sz w:val="21"/>
                <w:szCs w:val="21"/>
                <w:lang w:val="en-AU" w:eastAsia="en-AU"/>
              </w:rPr>
              <w:t xml:space="preserve">When beginning to use this routine it is sometimes best to do the </w:t>
            </w:r>
            <w:r w:rsidRPr="00BB3A9E">
              <w:rPr>
                <w:rFonts w:ascii="Times New Roman" w:eastAsia="Times New Roman" w:hAnsi="Times New Roman" w:cs="Times New Roman"/>
                <w:i/>
                <w:iCs/>
                <w:sz w:val="21"/>
                <w:szCs w:val="21"/>
                <w:lang w:val="en-AU" w:eastAsia="en-AU"/>
              </w:rPr>
              <w:t>Think</w:t>
            </w:r>
            <w:r w:rsidRPr="00BB3A9E">
              <w:rPr>
                <w:rFonts w:ascii="Times New Roman" w:eastAsia="Times New Roman" w:hAnsi="Times New Roman" w:cs="Times New Roman"/>
                <w:sz w:val="21"/>
                <w:szCs w:val="21"/>
                <w:lang w:val="en-AU" w:eastAsia="en-AU"/>
              </w:rPr>
              <w:t xml:space="preserve"> and </w:t>
            </w:r>
            <w:r w:rsidRPr="00BB3A9E">
              <w:rPr>
                <w:rFonts w:ascii="Times New Roman" w:eastAsia="Times New Roman" w:hAnsi="Times New Roman" w:cs="Times New Roman"/>
                <w:i/>
                <w:iCs/>
                <w:sz w:val="21"/>
                <w:szCs w:val="21"/>
                <w:lang w:val="en-AU" w:eastAsia="en-AU"/>
              </w:rPr>
              <w:t>Puzzle</w:t>
            </w:r>
            <w:r w:rsidRPr="00BB3A9E">
              <w:rPr>
                <w:rFonts w:ascii="Times New Roman" w:eastAsia="Times New Roman" w:hAnsi="Times New Roman" w:cs="Times New Roman"/>
                <w:sz w:val="21"/>
                <w:szCs w:val="21"/>
                <w:lang w:val="en-AU" w:eastAsia="en-AU"/>
              </w:rPr>
              <w:t xml:space="preserve"> questions together first. In some cases, you may want to have students do this part of the routine individually on paper or in their heads before sharing ideas in a group. Return to the </w:t>
            </w:r>
            <w:r w:rsidRPr="00BB3A9E">
              <w:rPr>
                <w:rFonts w:ascii="Times New Roman" w:eastAsia="Times New Roman" w:hAnsi="Times New Roman" w:cs="Times New Roman"/>
                <w:i/>
                <w:iCs/>
                <w:sz w:val="21"/>
                <w:szCs w:val="21"/>
                <w:lang w:val="en-AU" w:eastAsia="en-AU"/>
              </w:rPr>
              <w:t>Explore</w:t>
            </w:r>
            <w:r w:rsidRPr="00BB3A9E">
              <w:rPr>
                <w:rFonts w:ascii="Times New Roman" w:eastAsia="Times New Roman" w:hAnsi="Times New Roman" w:cs="Times New Roman"/>
                <w:sz w:val="21"/>
                <w:szCs w:val="21"/>
                <w:lang w:val="en-AU" w:eastAsia="en-AU"/>
              </w:rPr>
              <w:t xml:space="preserve"> question after sharing ideas and puzzles. It may be helpful to a think about what makes an </w:t>
            </w:r>
            <w:r w:rsidRPr="00BB3A9E">
              <w:rPr>
                <w:rFonts w:ascii="Times New Roman" w:eastAsia="Times New Roman" w:hAnsi="Times New Roman" w:cs="Times New Roman"/>
                <w:sz w:val="21"/>
                <w:szCs w:val="21"/>
                <w:lang w:val="en-AU" w:eastAsia="en-AU"/>
              </w:rPr>
              <w:lastRenderedPageBreak/>
              <w:t>interesting question, or puzzle, and then discuss strategies for exploring selected questions.</w:t>
            </w:r>
          </w:p>
          <w:p w:rsidR="00BB3A9E" w:rsidRPr="00BB3A9E" w:rsidRDefault="00BB3A9E" w:rsidP="00BB3A9E">
            <w:pPr>
              <w:spacing w:before="100" w:beforeAutospacing="1" w:after="100" w:afterAutospacing="1"/>
              <w:ind w:left="600"/>
              <w:rPr>
                <w:rFonts w:ascii="Times New Roman" w:eastAsia="Times New Roman" w:hAnsi="Times New Roman" w:cs="Times New Roman"/>
                <w:sz w:val="21"/>
                <w:szCs w:val="21"/>
                <w:lang w:val="en-AU" w:eastAsia="en-AU"/>
              </w:rPr>
            </w:pPr>
            <w:r w:rsidRPr="00BB3A9E">
              <w:rPr>
                <w:rFonts w:ascii="Times New Roman" w:eastAsia="Times New Roman" w:hAnsi="Times New Roman" w:cs="Times New Roman"/>
                <w:sz w:val="21"/>
                <w:szCs w:val="21"/>
                <w:lang w:val="en-AU" w:eastAsia="en-AU"/>
              </w:rPr>
              <w:t xml:space="preserve">Note that it is common for students to have misconceptions about a topic at this point—include them on the list so all ideas are available for consideration after further study. Students may at first list seemingly simplistic ideas and questions. Include these on the whole class list but push students to think about things that are truly puzzling or interesting to them. </w:t>
            </w:r>
          </w:p>
          <w:p w:rsidR="00BB3A9E" w:rsidRPr="00BB3A9E" w:rsidRDefault="00BB3A9E" w:rsidP="00BB3A9E">
            <w:pPr>
              <w:spacing w:before="100" w:beforeAutospacing="1" w:after="100" w:afterAutospacing="1"/>
              <w:ind w:left="600"/>
              <w:rPr>
                <w:rFonts w:ascii="Times New Roman" w:eastAsia="Times New Roman" w:hAnsi="Times New Roman" w:cs="Times New Roman"/>
                <w:sz w:val="21"/>
                <w:szCs w:val="21"/>
                <w:lang w:val="en-AU" w:eastAsia="en-AU"/>
              </w:rPr>
            </w:pPr>
            <w:r w:rsidRPr="00BB3A9E">
              <w:rPr>
                <w:rFonts w:ascii="Times New Roman" w:eastAsia="Times New Roman" w:hAnsi="Times New Roman" w:cs="Times New Roman"/>
                <w:sz w:val="21"/>
                <w:szCs w:val="21"/>
                <w:lang w:val="en-AU" w:eastAsia="en-AU"/>
              </w:rPr>
              <w:t>Keep a visible record of students’ ideas. If you are working in a group, ask students to share some of their thoughts and collect a broad list of ideas about the artwork or topic on chart paper. Or students can write their individual responses on post-it notes and later add them to a class list of ideas.</w:t>
            </w:r>
          </w:p>
          <w:p w:rsidR="00BB3A9E" w:rsidRPr="00BB3A9E" w:rsidRDefault="00BB3A9E" w:rsidP="00BB3A9E">
            <w:pPr>
              <w:spacing w:before="100" w:beforeAutospacing="1" w:after="100" w:afterAutospacing="1"/>
              <w:ind w:left="600"/>
              <w:rPr>
                <w:rFonts w:ascii="Times New Roman" w:eastAsia="Times New Roman" w:hAnsi="Times New Roman" w:cs="Times New Roman"/>
                <w:sz w:val="21"/>
                <w:szCs w:val="21"/>
                <w:lang w:val="en-AU" w:eastAsia="en-AU"/>
              </w:rPr>
            </w:pPr>
            <w:r w:rsidRPr="00BB3A9E">
              <w:rPr>
                <w:rFonts w:ascii="Times New Roman" w:eastAsia="Times New Roman" w:hAnsi="Times New Roman" w:cs="Times New Roman"/>
                <w:noProof/>
                <w:sz w:val="21"/>
                <w:szCs w:val="21"/>
                <w:lang w:val="en-AU" w:eastAsia="en-AU"/>
              </w:rPr>
              <w:drawing>
                <wp:inline distT="0" distB="0" distL="0" distR="0" wp14:anchorId="712AAD7F" wp14:editId="0D4ED07C">
                  <wp:extent cx="2857500" cy="304800"/>
                  <wp:effectExtent l="0" t="0" r="0" b="0"/>
                  <wp:docPr id="4" name="Picture 4" descr="http://www.old-pz.gse.harvard.edu/vt/VisibleThinking_Images/homepage_images/VT_logo_copy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old-pz.gse.harvard.edu/vt/VisibleThinking_Images/homepage_images/VT_logo_copyrigh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304800"/>
                          </a:xfrm>
                          <a:prstGeom prst="rect">
                            <a:avLst/>
                          </a:prstGeom>
                          <a:noFill/>
                          <a:ln>
                            <a:noFill/>
                          </a:ln>
                        </pic:spPr>
                      </pic:pic>
                    </a:graphicData>
                  </a:graphic>
                </wp:inline>
              </w:drawing>
            </w:r>
          </w:p>
        </w:tc>
      </w:tr>
    </w:tbl>
    <w:p w:rsidR="00281C44" w:rsidRDefault="00281C44" w:rsidP="00281C44"/>
    <w:sectPr w:rsidR="00281C44" w:rsidSect="00FF4D87">
      <w:pgSz w:w="11900" w:h="16840"/>
      <w:pgMar w:top="624" w:right="624" w:bottom="851" w:left="62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D4A6B"/>
    <w:multiLevelType w:val="hybridMultilevel"/>
    <w:tmpl w:val="9A38DC48"/>
    <w:lvl w:ilvl="0" w:tplc="95B0F4EC">
      <w:numFmt w:val="bullet"/>
      <w:lvlText w:val="-"/>
      <w:lvlJc w:val="left"/>
      <w:pPr>
        <w:ind w:left="420" w:hanging="360"/>
      </w:pPr>
      <w:rPr>
        <w:rFonts w:ascii="Cambria" w:eastAsiaTheme="minorHAnsi"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47C47C1E"/>
    <w:multiLevelType w:val="multilevel"/>
    <w:tmpl w:val="DAF0A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C44"/>
    <w:rsid w:val="000000CA"/>
    <w:rsid w:val="00053130"/>
    <w:rsid w:val="000E2648"/>
    <w:rsid w:val="001257AF"/>
    <w:rsid w:val="001A16EB"/>
    <w:rsid w:val="001B609C"/>
    <w:rsid w:val="001C692B"/>
    <w:rsid w:val="001D0FE5"/>
    <w:rsid w:val="001E5459"/>
    <w:rsid w:val="0024604E"/>
    <w:rsid w:val="00281C44"/>
    <w:rsid w:val="003D3763"/>
    <w:rsid w:val="00401519"/>
    <w:rsid w:val="0042415C"/>
    <w:rsid w:val="00434FB4"/>
    <w:rsid w:val="00435C26"/>
    <w:rsid w:val="004843CB"/>
    <w:rsid w:val="004F18A4"/>
    <w:rsid w:val="004F78E7"/>
    <w:rsid w:val="0050002A"/>
    <w:rsid w:val="00525C0A"/>
    <w:rsid w:val="005462C2"/>
    <w:rsid w:val="006237BC"/>
    <w:rsid w:val="00643815"/>
    <w:rsid w:val="006A3304"/>
    <w:rsid w:val="006B6E8D"/>
    <w:rsid w:val="0073186A"/>
    <w:rsid w:val="00744EF4"/>
    <w:rsid w:val="007D7466"/>
    <w:rsid w:val="00807BDD"/>
    <w:rsid w:val="008211A9"/>
    <w:rsid w:val="008360E2"/>
    <w:rsid w:val="00932D7B"/>
    <w:rsid w:val="009572C5"/>
    <w:rsid w:val="009A16A1"/>
    <w:rsid w:val="009F4BCB"/>
    <w:rsid w:val="00A17E44"/>
    <w:rsid w:val="00A2653B"/>
    <w:rsid w:val="00A91306"/>
    <w:rsid w:val="00B21349"/>
    <w:rsid w:val="00B316FB"/>
    <w:rsid w:val="00B9676A"/>
    <w:rsid w:val="00BB3A9E"/>
    <w:rsid w:val="00C71747"/>
    <w:rsid w:val="00D04455"/>
    <w:rsid w:val="00D25609"/>
    <w:rsid w:val="00D63760"/>
    <w:rsid w:val="00D95E16"/>
    <w:rsid w:val="00E104C1"/>
    <w:rsid w:val="00E16F56"/>
    <w:rsid w:val="00E56439"/>
    <w:rsid w:val="00E66345"/>
    <w:rsid w:val="00EA7282"/>
    <w:rsid w:val="00F4156A"/>
    <w:rsid w:val="00F53401"/>
    <w:rsid w:val="00F65801"/>
    <w:rsid w:val="00F6766C"/>
    <w:rsid w:val="00F82121"/>
    <w:rsid w:val="00F904BA"/>
    <w:rsid w:val="00FB7282"/>
    <w:rsid w:val="00FD5316"/>
    <w:rsid w:val="00FF4D87"/>
    <w:rsid w:val="00FF5EB6"/>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44"/>
    <w:pPr>
      <w:ind w:left="720"/>
      <w:contextualSpacing/>
    </w:pPr>
  </w:style>
  <w:style w:type="table" w:styleId="TableGrid">
    <w:name w:val="Table Grid"/>
    <w:basedOn w:val="TableNormal"/>
    <w:uiPriority w:val="59"/>
    <w:rsid w:val="001D0F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B3A9E"/>
    <w:rPr>
      <w:rFonts w:ascii="Tahoma" w:hAnsi="Tahoma" w:cs="Tahoma"/>
      <w:sz w:val="16"/>
      <w:szCs w:val="16"/>
    </w:rPr>
  </w:style>
  <w:style w:type="character" w:customStyle="1" w:styleId="BalloonTextChar">
    <w:name w:val="Balloon Text Char"/>
    <w:basedOn w:val="DefaultParagraphFont"/>
    <w:link w:val="BalloonText"/>
    <w:uiPriority w:val="99"/>
    <w:semiHidden/>
    <w:rsid w:val="00BB3A9E"/>
    <w:rPr>
      <w:rFonts w:ascii="Tahoma" w:hAnsi="Tahoma" w:cs="Tahoma"/>
      <w:sz w:val="16"/>
      <w:szCs w:val="16"/>
    </w:rPr>
  </w:style>
  <w:style w:type="character" w:styleId="Hyperlink">
    <w:name w:val="Hyperlink"/>
    <w:basedOn w:val="DefaultParagraphFont"/>
    <w:uiPriority w:val="99"/>
    <w:unhideWhenUsed/>
    <w:rsid w:val="00D95E16"/>
    <w:rPr>
      <w:color w:val="0000FF" w:themeColor="hyperlink"/>
      <w:u w:val="single"/>
    </w:rPr>
  </w:style>
  <w:style w:type="character" w:styleId="FollowedHyperlink">
    <w:name w:val="FollowedHyperlink"/>
    <w:basedOn w:val="DefaultParagraphFont"/>
    <w:uiPriority w:val="99"/>
    <w:semiHidden/>
    <w:unhideWhenUsed/>
    <w:rsid w:val="00D95E1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44"/>
    <w:pPr>
      <w:ind w:left="720"/>
      <w:contextualSpacing/>
    </w:pPr>
  </w:style>
  <w:style w:type="table" w:styleId="TableGrid">
    <w:name w:val="Table Grid"/>
    <w:basedOn w:val="TableNormal"/>
    <w:uiPriority w:val="59"/>
    <w:rsid w:val="001D0F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B3A9E"/>
    <w:rPr>
      <w:rFonts w:ascii="Tahoma" w:hAnsi="Tahoma" w:cs="Tahoma"/>
      <w:sz w:val="16"/>
      <w:szCs w:val="16"/>
    </w:rPr>
  </w:style>
  <w:style w:type="character" w:customStyle="1" w:styleId="BalloonTextChar">
    <w:name w:val="Balloon Text Char"/>
    <w:basedOn w:val="DefaultParagraphFont"/>
    <w:link w:val="BalloonText"/>
    <w:uiPriority w:val="99"/>
    <w:semiHidden/>
    <w:rsid w:val="00BB3A9E"/>
    <w:rPr>
      <w:rFonts w:ascii="Tahoma" w:hAnsi="Tahoma" w:cs="Tahoma"/>
      <w:sz w:val="16"/>
      <w:szCs w:val="16"/>
    </w:rPr>
  </w:style>
  <w:style w:type="character" w:styleId="Hyperlink">
    <w:name w:val="Hyperlink"/>
    <w:basedOn w:val="DefaultParagraphFont"/>
    <w:uiPriority w:val="99"/>
    <w:unhideWhenUsed/>
    <w:rsid w:val="00D95E16"/>
    <w:rPr>
      <w:color w:val="0000FF" w:themeColor="hyperlink"/>
      <w:u w:val="single"/>
    </w:rPr>
  </w:style>
  <w:style w:type="character" w:styleId="FollowedHyperlink">
    <w:name w:val="FollowedHyperlink"/>
    <w:basedOn w:val="DefaultParagraphFont"/>
    <w:uiPriority w:val="99"/>
    <w:semiHidden/>
    <w:unhideWhenUsed/>
    <w:rsid w:val="00D95E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releaseinternational.org/afghanistan-powerpoint-20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imeo.com/31426899"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old-pz.gse.harvard.edu/vt/VisibleThinking_html_files/03_ThinkingRoutines/03d_UnderstandingRoutines/ThinkPuzzleExplore/ThinkPuzzleExplore_Routin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2125</Words>
  <Characters>12114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White</dc:creator>
  <cp:lastModifiedBy>WHITE, Alice(WHI)</cp:lastModifiedBy>
  <cp:revision>2</cp:revision>
  <cp:lastPrinted>2012-07-15T06:44:00Z</cp:lastPrinted>
  <dcterms:created xsi:type="dcterms:W3CDTF">2013-07-14T03:35:00Z</dcterms:created>
  <dcterms:modified xsi:type="dcterms:W3CDTF">2013-07-14T03:35:00Z</dcterms:modified>
</cp:coreProperties>
</file>